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关于201</w:t>
      </w:r>
      <w:r>
        <w:rPr>
          <w:rFonts w:hint="eastAsia" w:eastAsia="方正小标宋简体"/>
          <w:sz w:val="44"/>
          <w:szCs w:val="44"/>
          <w:lang w:val="en-US" w:eastAsia="zh-CN"/>
        </w:rPr>
        <w:t>9</w:t>
      </w:r>
      <w:r>
        <w:rPr>
          <w:rFonts w:eastAsia="方正小标宋简体"/>
          <w:sz w:val="44"/>
          <w:szCs w:val="44"/>
        </w:rPr>
        <w:t>年1-10月财政预算执行和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调整年度收支预算情况的报告</w:t>
      </w:r>
    </w:p>
    <w:p>
      <w:pPr>
        <w:spacing w:line="400" w:lineRule="exact"/>
        <w:rPr>
          <w:rFonts w:eastAsia="楷体_GB2312"/>
          <w:bCs/>
          <w:sz w:val="32"/>
          <w:szCs w:val="32"/>
        </w:rPr>
      </w:pPr>
    </w:p>
    <w:p>
      <w:pPr>
        <w:spacing w:line="400" w:lineRule="exact"/>
        <w:jc w:val="center"/>
        <w:rPr>
          <w:rFonts w:hAnsi="楷体"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201</w:t>
      </w:r>
      <w:r>
        <w:rPr>
          <w:rFonts w:hint="eastAsia" w:eastAsia="楷体"/>
          <w:bCs/>
          <w:sz w:val="32"/>
          <w:szCs w:val="32"/>
          <w:lang w:val="en-US" w:eastAsia="zh-CN"/>
        </w:rPr>
        <w:t>9</w:t>
      </w:r>
      <w:r>
        <w:rPr>
          <w:rFonts w:hAnsi="楷体" w:eastAsia="楷体"/>
          <w:bCs/>
          <w:sz w:val="32"/>
          <w:szCs w:val="32"/>
        </w:rPr>
        <w:t>年</w:t>
      </w:r>
      <w:r>
        <w:rPr>
          <w:rFonts w:eastAsia="楷体"/>
          <w:bCs/>
          <w:sz w:val="32"/>
          <w:szCs w:val="32"/>
        </w:rPr>
        <w:t>11</w:t>
      </w:r>
      <w:r>
        <w:rPr>
          <w:rFonts w:hAnsi="楷体" w:eastAsia="楷体"/>
          <w:bCs/>
          <w:sz w:val="32"/>
          <w:szCs w:val="32"/>
        </w:rPr>
        <w:t>月</w:t>
      </w:r>
      <w:r>
        <w:rPr>
          <w:rFonts w:hint="eastAsia" w:hAnsi="楷体" w:eastAsia="楷体"/>
          <w:bCs/>
          <w:sz w:val="32"/>
          <w:szCs w:val="32"/>
          <w:lang w:val="en-US" w:eastAsia="zh-CN"/>
        </w:rPr>
        <w:t>28</w:t>
      </w:r>
      <w:r>
        <w:rPr>
          <w:rFonts w:hAnsi="楷体" w:eastAsia="楷体"/>
          <w:bCs/>
          <w:sz w:val="32"/>
          <w:szCs w:val="32"/>
        </w:rPr>
        <w:t>日在区第十八届人大常委会</w:t>
      </w:r>
    </w:p>
    <w:p>
      <w:pPr>
        <w:spacing w:line="400" w:lineRule="exact"/>
        <w:jc w:val="center"/>
        <w:rPr>
          <w:rFonts w:eastAsia="楷体"/>
          <w:bCs/>
          <w:sz w:val="32"/>
          <w:szCs w:val="32"/>
        </w:rPr>
      </w:pPr>
      <w:r>
        <w:rPr>
          <w:rFonts w:hint="eastAsia" w:hAnsi="楷体" w:eastAsia="楷体"/>
          <w:bCs/>
          <w:sz w:val="32"/>
          <w:szCs w:val="32"/>
          <w:lang w:eastAsia="zh-CN"/>
        </w:rPr>
        <w:t>第二十一</w:t>
      </w:r>
      <w:r>
        <w:rPr>
          <w:rFonts w:hAnsi="楷体" w:eastAsia="楷体"/>
          <w:bCs/>
          <w:sz w:val="32"/>
          <w:szCs w:val="32"/>
        </w:rPr>
        <w:t>次会议上</w:t>
      </w:r>
    </w:p>
    <w:p>
      <w:pPr>
        <w:spacing w:line="560" w:lineRule="exact"/>
        <w:jc w:val="center"/>
        <w:rPr>
          <w:rFonts w:eastAsia="楷体"/>
          <w:bCs/>
          <w:sz w:val="32"/>
          <w:szCs w:val="32"/>
        </w:rPr>
      </w:pPr>
      <w:r>
        <w:rPr>
          <w:rFonts w:hAnsi="楷体" w:eastAsia="楷体"/>
          <w:bCs/>
          <w:sz w:val="32"/>
          <w:szCs w:val="32"/>
        </w:rPr>
        <w:t>金台区财政局局长</w:t>
      </w:r>
      <w:r>
        <w:rPr>
          <w:rFonts w:eastAsia="楷体"/>
          <w:bCs/>
          <w:sz w:val="32"/>
          <w:szCs w:val="32"/>
        </w:rPr>
        <w:t xml:space="preserve">    </w:t>
      </w:r>
      <w:r>
        <w:rPr>
          <w:rFonts w:hAnsi="楷体" w:eastAsia="楷体"/>
          <w:bCs/>
          <w:sz w:val="32"/>
          <w:szCs w:val="32"/>
        </w:rPr>
        <w:t>令军</w:t>
      </w:r>
    </w:p>
    <w:p>
      <w:pPr>
        <w:spacing w:line="400" w:lineRule="exact"/>
        <w:rPr>
          <w:rFonts w:eastAsia="仿宋"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主任、各位副主任、各位委员：</w:t>
      </w:r>
    </w:p>
    <w:p>
      <w:pPr>
        <w:spacing w:line="600" w:lineRule="exact"/>
        <w:rPr>
          <w:rFonts w:hint="eastAsia" w:ascii="仿宋" w:hAnsi="仿宋" w:eastAsia="仿宋"/>
          <w:b/>
          <w:sz w:val="44"/>
          <w:szCs w:val="44"/>
        </w:rPr>
      </w:pPr>
      <w:r>
        <w:rPr>
          <w:rFonts w:eastAsia="仿宋_GB2312"/>
          <w:sz w:val="32"/>
          <w:szCs w:val="32"/>
        </w:rPr>
        <w:t xml:space="preserve">    受区人民政府委托，现将我区201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 xml:space="preserve">年1-10月份财政预算执行情况及今年财政预算调整情况报告如下，请予审议。 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一、1-10月财政预算执行情况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（一）财政收支完成情况</w:t>
      </w:r>
    </w:p>
    <w:p>
      <w:pPr>
        <w:ind w:firstLine="964" w:firstLineChars="3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1、收入情况</w:t>
      </w:r>
    </w:p>
    <w:p>
      <w:pPr>
        <w:ind w:firstLine="822" w:firstLineChars="257"/>
        <w:rPr>
          <w:rFonts w:hint="eastAsia" w:ascii="仿宋" w:eastAsia="仿宋"/>
          <w:b w:val="0"/>
          <w:bCs w:val="0"/>
          <w:sz w:val="32"/>
          <w:szCs w:val="32"/>
        </w:rPr>
      </w:pPr>
      <w:r>
        <w:rPr>
          <w:rFonts w:hint="eastAsia" w:ascii="仿宋" w:eastAsia="仿宋"/>
          <w:b w:val="0"/>
          <w:bCs w:val="0"/>
          <w:sz w:val="32"/>
          <w:szCs w:val="32"/>
        </w:rPr>
        <w:t>1-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eastAsia="仿宋"/>
          <w:b w:val="0"/>
          <w:bCs w:val="0"/>
          <w:sz w:val="32"/>
          <w:szCs w:val="32"/>
        </w:rPr>
        <w:t>月份，全区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公共</w:t>
      </w:r>
      <w:r>
        <w:rPr>
          <w:rFonts w:hint="eastAsia" w:ascii="仿宋" w:eastAsia="仿宋"/>
          <w:b w:val="0"/>
          <w:bCs w:val="0"/>
          <w:sz w:val="32"/>
          <w:szCs w:val="32"/>
        </w:rPr>
        <w:t>财政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预算</w:t>
      </w:r>
      <w:r>
        <w:rPr>
          <w:rFonts w:hint="eastAsia" w:ascii="仿宋" w:eastAsia="仿宋"/>
          <w:b w:val="0"/>
          <w:bCs w:val="0"/>
          <w:sz w:val="32"/>
          <w:szCs w:val="32"/>
        </w:rPr>
        <w:t>收入累计完成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40717</w:t>
      </w:r>
      <w:r>
        <w:rPr>
          <w:rFonts w:hint="eastAsia" w:ascii="仿宋" w:eastAsia="仿宋"/>
          <w:b w:val="0"/>
          <w:bCs w:val="0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</w:rPr>
        <w:t>区十八届人大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次会议批准年度预算收入任务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54572万元</w:t>
      </w:r>
      <w:r>
        <w:rPr>
          <w:rFonts w:hint="eastAsia" w:ascii="仿宋" w:eastAsia="仿宋"/>
          <w:b w:val="0"/>
          <w:bCs w:val="0"/>
          <w:sz w:val="32"/>
          <w:szCs w:val="32"/>
        </w:rPr>
        <w:t>的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74.61</w:t>
      </w:r>
      <w:r>
        <w:rPr>
          <w:rFonts w:hint="eastAsia" w:ascii="仿宋" w:eastAsia="仿宋"/>
          <w:b w:val="0"/>
          <w:bCs w:val="0"/>
          <w:sz w:val="32"/>
          <w:szCs w:val="32"/>
        </w:rPr>
        <w:t>%，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欠</w:t>
      </w:r>
      <w:r>
        <w:rPr>
          <w:rFonts w:hint="eastAsia" w:ascii="仿宋" w:eastAsia="仿宋"/>
          <w:b w:val="0"/>
          <w:bCs w:val="0"/>
          <w:sz w:val="32"/>
          <w:szCs w:val="32"/>
        </w:rPr>
        <w:t>平均进度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8.72</w:t>
      </w:r>
      <w:r>
        <w:rPr>
          <w:rFonts w:hint="eastAsia" w:ascii="仿宋" w:eastAsia="仿宋"/>
          <w:b w:val="0"/>
          <w:bCs w:val="0"/>
          <w:sz w:val="32"/>
          <w:szCs w:val="32"/>
        </w:rPr>
        <w:t>个百分点，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短</w:t>
      </w:r>
      <w:r>
        <w:rPr>
          <w:rFonts w:hint="eastAsia" w:ascii="仿宋" w:eastAsia="仿宋"/>
          <w:b w:val="0"/>
          <w:bCs w:val="0"/>
          <w:sz w:val="32"/>
          <w:szCs w:val="32"/>
        </w:rPr>
        <w:t>收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4760</w:t>
      </w:r>
      <w:r>
        <w:rPr>
          <w:rFonts w:hint="eastAsia" w:ascii="仿宋" w:eastAsia="仿宋"/>
          <w:b w:val="0"/>
          <w:bCs w:val="0"/>
          <w:sz w:val="32"/>
          <w:szCs w:val="32"/>
        </w:rPr>
        <w:t>万元；较上年同期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5.10</w:t>
      </w:r>
      <w:r>
        <w:rPr>
          <w:rFonts w:hint="eastAsia" w:ascii="仿宋" w:eastAsia="仿宋"/>
          <w:b w:val="0"/>
          <w:bCs w:val="0"/>
          <w:sz w:val="32"/>
          <w:szCs w:val="32"/>
        </w:rPr>
        <w:t>%，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减</w:t>
      </w:r>
      <w:r>
        <w:rPr>
          <w:rFonts w:hint="eastAsia" w:ascii="仿宋" w:eastAsia="仿宋"/>
          <w:b w:val="0"/>
          <w:bCs w:val="0"/>
          <w:sz w:val="32"/>
          <w:szCs w:val="32"/>
        </w:rPr>
        <w:t>收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2188</w:t>
      </w:r>
      <w:r>
        <w:rPr>
          <w:rFonts w:hint="eastAsia" w:ascii="仿宋" w:eastAsia="仿宋"/>
          <w:b w:val="0"/>
          <w:bCs w:val="0"/>
          <w:sz w:val="32"/>
          <w:szCs w:val="32"/>
        </w:rPr>
        <w:t>万元。收入中，税收收入累计完成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30622</w:t>
      </w:r>
      <w:r>
        <w:rPr>
          <w:rFonts w:hint="eastAsia" w:ascii="仿宋" w:eastAsia="仿宋"/>
          <w:b w:val="0"/>
          <w:bCs w:val="0"/>
          <w:sz w:val="32"/>
          <w:szCs w:val="32"/>
        </w:rPr>
        <w:t>万元，占年初预算的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74.28</w:t>
      </w:r>
      <w:r>
        <w:rPr>
          <w:rFonts w:hint="eastAsia" w:ascii="仿宋" w:eastAsia="仿宋"/>
          <w:b w:val="0"/>
          <w:bCs w:val="0"/>
          <w:sz w:val="32"/>
          <w:szCs w:val="32"/>
        </w:rPr>
        <w:t>%，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欠</w:t>
      </w:r>
      <w:r>
        <w:rPr>
          <w:rFonts w:hint="eastAsia" w:ascii="仿宋" w:eastAsia="仿宋"/>
          <w:b w:val="0"/>
          <w:bCs w:val="0"/>
          <w:sz w:val="32"/>
          <w:szCs w:val="32"/>
        </w:rPr>
        <w:t>平均进度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9.05</w:t>
      </w:r>
      <w:r>
        <w:rPr>
          <w:rFonts w:hint="eastAsia" w:ascii="仿宋" w:eastAsia="仿宋"/>
          <w:b w:val="0"/>
          <w:bCs w:val="0"/>
          <w:sz w:val="32"/>
          <w:szCs w:val="32"/>
        </w:rPr>
        <w:t>个百分点，较上年同期增长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5.40</w:t>
      </w:r>
      <w:r>
        <w:rPr>
          <w:rFonts w:hint="eastAsia" w:ascii="仿宋" w:eastAsia="仿宋"/>
          <w:b w:val="0"/>
          <w:bCs w:val="0"/>
          <w:sz w:val="32"/>
          <w:szCs w:val="32"/>
        </w:rPr>
        <w:t>%,增收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1570</w:t>
      </w:r>
      <w:r>
        <w:rPr>
          <w:rFonts w:hint="eastAsia" w:ascii="仿宋" w:eastAsia="仿宋"/>
          <w:b w:val="0"/>
          <w:bCs w:val="0"/>
          <w:sz w:val="32"/>
          <w:szCs w:val="32"/>
        </w:rPr>
        <w:t>万元；非税收入累计完成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10095</w:t>
      </w:r>
      <w:r>
        <w:rPr>
          <w:rFonts w:hint="eastAsia" w:ascii="仿宋" w:eastAsia="仿宋"/>
          <w:b w:val="0"/>
          <w:bCs w:val="0"/>
          <w:sz w:val="32"/>
          <w:szCs w:val="32"/>
        </w:rPr>
        <w:t>万元，占年初预算的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75.63</w:t>
      </w:r>
      <w:r>
        <w:rPr>
          <w:rFonts w:hint="eastAsia" w:ascii="仿宋" w:eastAsia="仿宋"/>
          <w:b w:val="0"/>
          <w:bCs w:val="0"/>
          <w:sz w:val="32"/>
          <w:szCs w:val="32"/>
        </w:rPr>
        <w:t>%，较上年同期</w:t>
      </w:r>
      <w:r>
        <w:rPr>
          <w:rFonts w:hint="eastAsia" w:ascii="仿宋" w:eastAsia="仿宋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27.13</w:t>
      </w:r>
      <w:r>
        <w:rPr>
          <w:rFonts w:hint="eastAsia" w:ascii="仿宋" w:eastAsia="仿宋"/>
          <w:b w:val="0"/>
          <w:bCs w:val="0"/>
          <w:sz w:val="32"/>
          <w:szCs w:val="32"/>
        </w:rPr>
        <w:t>%，减收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3758</w:t>
      </w:r>
      <w:r>
        <w:rPr>
          <w:rFonts w:hint="eastAsia" w:ascii="仿宋" w:eastAsia="仿宋"/>
          <w:b w:val="0"/>
          <w:bCs w:val="0"/>
          <w:sz w:val="32"/>
          <w:szCs w:val="32"/>
        </w:rPr>
        <w:t>万元，非税收入占比达</w:t>
      </w:r>
      <w:r>
        <w:rPr>
          <w:rFonts w:hint="eastAsia" w:ascii="仿宋" w:eastAsia="仿宋"/>
          <w:b w:val="0"/>
          <w:bCs w:val="0"/>
          <w:sz w:val="32"/>
          <w:szCs w:val="32"/>
          <w:lang w:val="en-US" w:eastAsia="zh-CN"/>
        </w:rPr>
        <w:t>24.79</w:t>
      </w:r>
      <w:r>
        <w:rPr>
          <w:rFonts w:hint="eastAsia" w:ascii="仿宋" w:eastAsia="仿宋"/>
          <w:b w:val="0"/>
          <w:bCs w:val="0"/>
          <w:sz w:val="32"/>
          <w:szCs w:val="32"/>
        </w:rPr>
        <w:t>%。</w:t>
      </w:r>
    </w:p>
    <w:p>
      <w:pPr>
        <w:ind w:right="353" w:rightChars="168"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收入分项目完成情况：</w:t>
      </w:r>
    </w:p>
    <w:p>
      <w:pPr>
        <w:ind w:right="353" w:rightChars="168" w:firstLine="720" w:firstLineChars="22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各项税收收入累计完成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30622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74.28</w:t>
      </w:r>
      <w:r>
        <w:rPr>
          <w:rFonts w:hint="eastAsia" w:ascii="仿宋" w:hAnsi="仿宋" w:eastAsia="仿宋"/>
          <w:sz w:val="32"/>
          <w:szCs w:val="32"/>
        </w:rPr>
        <w:t>%，较上年同期增收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1570</w:t>
      </w:r>
      <w:r>
        <w:rPr>
          <w:rFonts w:hint="eastAsia" w:ascii="仿宋" w:hAnsi="仿宋" w:eastAsia="仿宋"/>
          <w:sz w:val="32"/>
          <w:szCs w:val="32"/>
        </w:rPr>
        <w:t>万元，其中增值税完成1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6272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70.92</w:t>
      </w:r>
      <w:r>
        <w:rPr>
          <w:rFonts w:hint="eastAsia" w:ascii="仿宋" w:hAnsi="仿宋" w:eastAsia="仿宋"/>
          <w:sz w:val="32"/>
          <w:szCs w:val="32"/>
        </w:rPr>
        <w:t>％，短收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2849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8.35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1254</w:t>
      </w:r>
      <w:r>
        <w:rPr>
          <w:rFonts w:hint="eastAsia" w:ascii="仿宋" w:hAnsi="仿宋" w:eastAsia="仿宋"/>
          <w:sz w:val="32"/>
          <w:szCs w:val="32"/>
        </w:rPr>
        <w:t>万元；企业所得税完成1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904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65.7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短</w:t>
      </w:r>
      <w:r>
        <w:rPr>
          <w:rFonts w:hint="eastAsia" w:ascii="仿宋" w:hAnsi="仿宋" w:eastAsia="仿宋"/>
          <w:sz w:val="32"/>
          <w:szCs w:val="32"/>
        </w:rPr>
        <w:t>收5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万元，较上年增长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5.72</w:t>
      </w:r>
      <w:r>
        <w:rPr>
          <w:rFonts w:hint="eastAsia" w:ascii="仿宋" w:hAnsi="仿宋" w:eastAsia="仿宋"/>
          <w:sz w:val="32"/>
          <w:szCs w:val="32"/>
        </w:rPr>
        <w:t>％，增收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sz w:val="32"/>
          <w:szCs w:val="32"/>
        </w:rPr>
        <w:t>万元；个人所得税完成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39.4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短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605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51.3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572</w:t>
      </w:r>
      <w:r>
        <w:rPr>
          <w:rFonts w:hint="eastAsia" w:ascii="仿宋" w:hAnsi="仿宋" w:eastAsia="仿宋"/>
          <w:sz w:val="32"/>
          <w:szCs w:val="32"/>
        </w:rPr>
        <w:t>万元；房产税完成1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602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65.71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短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6.92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万元；印花税完成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1306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88.6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超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2.88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/>
          <w:sz w:val="32"/>
          <w:szCs w:val="32"/>
        </w:rPr>
        <w:t>万元；城镇土地使用税完成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1672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85.35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超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万元，较上年下降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9.82</w:t>
      </w:r>
      <w:r>
        <w:rPr>
          <w:rFonts w:hint="eastAsia" w:ascii="仿宋" w:hAnsi="仿宋" w:eastAsia="仿宋"/>
          <w:sz w:val="32"/>
          <w:szCs w:val="32"/>
        </w:rPr>
        <w:t>％，减收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/>
          <w:sz w:val="32"/>
          <w:szCs w:val="32"/>
        </w:rPr>
        <w:t>万元；车船税完成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1049</w:t>
      </w:r>
      <w:r>
        <w:rPr>
          <w:rFonts w:hint="eastAsia" w:ascii="仿宋" w:hAnsi="仿宋" w:eastAsia="仿宋"/>
          <w:sz w:val="32"/>
          <w:szCs w:val="32"/>
        </w:rPr>
        <w:t>万元，占预算的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67.46</w:t>
      </w:r>
      <w:r>
        <w:rPr>
          <w:rFonts w:hint="eastAsia" w:ascii="仿宋" w:hAnsi="仿宋" w:eastAsia="仿宋"/>
          <w:sz w:val="32"/>
          <w:szCs w:val="32"/>
        </w:rPr>
        <w:t>％，</w:t>
      </w:r>
      <w:r>
        <w:rPr>
          <w:rFonts w:hint="eastAsia" w:ascii="仿宋" w:hAnsi="仿宋" w:eastAsia="仿宋"/>
          <w:sz w:val="32"/>
          <w:szCs w:val="32"/>
          <w:lang w:eastAsia="zh-CN"/>
        </w:rPr>
        <w:t>短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247</w:t>
      </w:r>
      <w:r>
        <w:rPr>
          <w:rFonts w:hint="eastAsia" w:ascii="仿宋" w:hAnsi="仿宋" w:eastAsia="仿宋"/>
          <w:sz w:val="32"/>
          <w:szCs w:val="32"/>
        </w:rPr>
        <w:t>万元，较上年增长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8.93</w:t>
      </w:r>
      <w:r>
        <w:rPr>
          <w:rFonts w:hint="eastAsia" w:ascii="仿宋" w:hAnsi="仿宋" w:eastAsia="仿宋"/>
          <w:sz w:val="32"/>
          <w:szCs w:val="32"/>
        </w:rPr>
        <w:t>％，增收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万元。耕地占用税完成4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短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769</w:t>
      </w:r>
      <w:r>
        <w:rPr>
          <w:rFonts w:hint="eastAsia" w:ascii="仿宋" w:hAnsi="仿宋" w:eastAsia="仿宋"/>
          <w:sz w:val="32"/>
          <w:szCs w:val="32"/>
        </w:rPr>
        <w:t>万元；契税完成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万元，短收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sz w:val="32"/>
          <w:szCs w:val="32"/>
        </w:rPr>
        <w:t>万元，较上年减收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right="353" w:rightChars="168"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非税收入累计完成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10095</w:t>
      </w:r>
      <w:r>
        <w:rPr>
          <w:rFonts w:hint="eastAsia" w:ascii="仿宋" w:hAnsi="仿宋" w:eastAsia="仿宋"/>
          <w:sz w:val="32"/>
          <w:szCs w:val="32"/>
        </w:rPr>
        <w:t>万元，占年度预算的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75.63</w:t>
      </w:r>
      <w:r>
        <w:rPr>
          <w:rFonts w:hint="eastAsia" w:ascii="仿宋" w:hAnsi="仿宋" w:eastAsia="仿宋"/>
          <w:sz w:val="32"/>
          <w:szCs w:val="32"/>
        </w:rPr>
        <w:t>%，较上年同期减收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3758</w:t>
      </w:r>
      <w:r>
        <w:rPr>
          <w:rFonts w:hint="eastAsia" w:ascii="仿宋" w:hAnsi="仿宋" w:eastAsia="仿宋"/>
          <w:sz w:val="32"/>
          <w:szCs w:val="32"/>
        </w:rPr>
        <w:t>万元，其中专项收入教育费附加及地方教育附加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收入完成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6043</w:t>
      </w:r>
      <w:r>
        <w:rPr>
          <w:rFonts w:hint="eastAsia" w:ascii="仿宋" w:hAnsi="仿宋" w:eastAsia="仿宋"/>
          <w:sz w:val="32"/>
          <w:szCs w:val="32"/>
        </w:rPr>
        <w:t>万元，占年度预算的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108.88</w:t>
      </w:r>
      <w:r>
        <w:rPr>
          <w:rFonts w:hint="eastAsia" w:ascii="仿宋" w:hAnsi="仿宋" w:eastAsia="仿宋"/>
          <w:sz w:val="32"/>
          <w:szCs w:val="32"/>
        </w:rPr>
        <w:t>％；行政事业性收费收入完成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474</w:t>
      </w:r>
      <w:r>
        <w:rPr>
          <w:rFonts w:hint="eastAsia" w:ascii="仿宋" w:hAnsi="仿宋" w:eastAsia="仿宋"/>
          <w:sz w:val="32"/>
          <w:szCs w:val="32"/>
        </w:rPr>
        <w:t>万元；罚没收入完成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2231</w:t>
      </w:r>
      <w:r>
        <w:rPr>
          <w:rFonts w:hint="eastAsia" w:ascii="仿宋" w:hAnsi="仿宋" w:eastAsia="仿宋"/>
          <w:sz w:val="32"/>
          <w:szCs w:val="32"/>
        </w:rPr>
        <w:t>万元；国有资源（资产）有偿使用收入完成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right="353" w:rightChars="168" w:firstLine="723" w:firstLineChars="225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2、支出情况</w:t>
      </w:r>
    </w:p>
    <w:p>
      <w:pPr>
        <w:ind w:left="0" w:leftChars="0" w:firstLine="838" w:firstLineChars="2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1-10月份，全区公共财政预算支出累计完成</w:t>
      </w:r>
      <w:r>
        <w:rPr>
          <w:rFonts w:hint="eastAsia" w:ascii="仿宋" w:eastAsia="仿宋"/>
          <w:sz w:val="32"/>
          <w:szCs w:val="32"/>
          <w:lang w:val="en-US" w:eastAsia="zh-CN"/>
        </w:rPr>
        <w:t>171740</w:t>
      </w:r>
      <w:r>
        <w:rPr>
          <w:rFonts w:hint="eastAsia" w:asci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</w:rPr>
        <w:t>区十八届人大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次会议批准年度支出预算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148797万元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hint="eastAsia" w:ascii="仿宋" w:eastAsia="仿宋"/>
          <w:sz w:val="32"/>
          <w:szCs w:val="32"/>
          <w:lang w:val="en-US" w:eastAsia="zh-CN"/>
        </w:rPr>
        <w:t>115.89</w:t>
      </w:r>
      <w:r>
        <w:rPr>
          <w:rFonts w:hint="eastAsia" w:ascii="仿宋" w:eastAsia="仿宋"/>
          <w:sz w:val="32"/>
          <w:szCs w:val="32"/>
        </w:rPr>
        <w:t>%，超平均进度</w:t>
      </w:r>
      <w:r>
        <w:rPr>
          <w:rFonts w:hint="eastAsia" w:ascii="仿宋" w:eastAsia="仿宋"/>
          <w:sz w:val="32"/>
          <w:szCs w:val="32"/>
          <w:lang w:val="en-US" w:eastAsia="zh-CN"/>
        </w:rPr>
        <w:t>32.56</w:t>
      </w:r>
      <w:r>
        <w:rPr>
          <w:rFonts w:hint="eastAsia" w:ascii="仿宋" w:eastAsia="仿宋"/>
          <w:sz w:val="32"/>
          <w:szCs w:val="32"/>
        </w:rPr>
        <w:t>个百分点，超支</w:t>
      </w:r>
      <w:r>
        <w:rPr>
          <w:rFonts w:hint="eastAsia" w:ascii="仿宋" w:eastAsia="仿宋"/>
          <w:sz w:val="32"/>
          <w:szCs w:val="32"/>
          <w:lang w:val="en-US" w:eastAsia="zh-CN"/>
        </w:rPr>
        <w:t>48243</w:t>
      </w:r>
      <w:r>
        <w:rPr>
          <w:rFonts w:hint="eastAsia" w:ascii="仿宋" w:eastAsia="仿宋"/>
          <w:sz w:val="32"/>
          <w:szCs w:val="32"/>
        </w:rPr>
        <w:t>万元，较上年同期增长</w:t>
      </w:r>
      <w:r>
        <w:rPr>
          <w:rFonts w:hint="eastAsia" w:ascii="仿宋" w:eastAsia="仿宋"/>
          <w:sz w:val="32"/>
          <w:szCs w:val="32"/>
          <w:lang w:val="en-US" w:eastAsia="zh-CN"/>
        </w:rPr>
        <w:t>2.67</w:t>
      </w:r>
      <w:r>
        <w:rPr>
          <w:rFonts w:hint="eastAsia" w:ascii="仿宋" w:eastAsia="仿宋"/>
          <w:sz w:val="32"/>
          <w:szCs w:val="32"/>
        </w:rPr>
        <w:t>%，增支</w:t>
      </w:r>
      <w:r>
        <w:rPr>
          <w:rFonts w:hint="eastAsia" w:ascii="仿宋" w:eastAsia="仿宋"/>
          <w:sz w:val="32"/>
          <w:szCs w:val="32"/>
          <w:lang w:val="en-US" w:eastAsia="zh-CN"/>
        </w:rPr>
        <w:t>4469</w:t>
      </w:r>
      <w:r>
        <w:rPr>
          <w:rFonts w:hint="eastAsia" w:ascii="仿宋" w:eastAsia="仿宋"/>
          <w:sz w:val="32"/>
          <w:szCs w:val="32"/>
        </w:rPr>
        <w:t>万元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>支出增长的主要原因：一是上级专项资金已累计下达46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1万元，</w:t>
      </w:r>
      <w:r>
        <w:rPr>
          <w:rFonts w:hint="eastAsia" w:ascii="仿宋" w:hAnsi="仿宋" w:eastAsia="仿宋"/>
          <w:sz w:val="32"/>
          <w:szCs w:val="32"/>
        </w:rPr>
        <w:t>较年初预列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20220万元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是加大民生投入，加快民生支出，民生支出累计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150730</w:t>
      </w:r>
      <w:r>
        <w:rPr>
          <w:rFonts w:hint="eastAsia" w:ascii="仿宋" w:hAnsi="仿宋" w:eastAsia="仿宋"/>
          <w:sz w:val="32"/>
          <w:szCs w:val="32"/>
        </w:rPr>
        <w:t>万元，民生支出占财政支出的比重为87.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，较上年同期增支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3783万元；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支持区级重点建设项目等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主要支出完成情况：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一般公共服务支出1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5615</w:t>
      </w:r>
      <w:r>
        <w:rPr>
          <w:rFonts w:hint="eastAsia" w:ascii="仿宋" w:hAnsi="仿宋" w:eastAsia="仿宋"/>
          <w:sz w:val="32"/>
          <w:szCs w:val="32"/>
        </w:rPr>
        <w:t>万元, 完成年度预算的12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8.35</w:t>
      </w:r>
      <w:r>
        <w:rPr>
          <w:rFonts w:hint="eastAsia" w:ascii="仿宋" w:hAnsi="仿宋" w:eastAsia="仿宋"/>
          <w:sz w:val="32"/>
          <w:szCs w:val="32"/>
        </w:rPr>
        <w:t>%，较上年同期增长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7.65</w:t>
      </w:r>
      <w:r>
        <w:rPr>
          <w:rFonts w:hint="eastAsia" w:ascii="仿宋" w:hAnsi="仿宋" w:eastAsia="仿宋"/>
          <w:sz w:val="32"/>
          <w:szCs w:val="32"/>
        </w:rPr>
        <w:t>%，增支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1109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eastAsia="zh-CN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公共安全支出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3732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179.6</w:t>
      </w:r>
      <w:r>
        <w:rPr>
          <w:rFonts w:hint="eastAsia" w:ascii="仿宋" w:hAnsi="仿宋" w:eastAsia="仿宋"/>
          <w:sz w:val="32"/>
          <w:szCs w:val="32"/>
        </w:rPr>
        <w:t>%，较上年同期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45.9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</w:t>
      </w:r>
      <w:r>
        <w:rPr>
          <w:rFonts w:hint="eastAsia" w:ascii="仿宋" w:hAnsi="仿宋" w:eastAsia="仿宋"/>
          <w:sz w:val="32"/>
          <w:szCs w:val="32"/>
          <w:highlight w:val="none"/>
        </w:rPr>
        <w:t>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1174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，主要是安排返还上年大案罚没，支持技侦楼建设；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教育支出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50971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99.68</w:t>
      </w:r>
      <w:r>
        <w:rPr>
          <w:rFonts w:hint="eastAsia" w:ascii="仿宋" w:hAnsi="仿宋" w:eastAsia="仿宋"/>
          <w:sz w:val="32"/>
          <w:szCs w:val="32"/>
        </w:rPr>
        <w:t>%，较上年同期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35.45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13339</w:t>
      </w:r>
      <w:r>
        <w:rPr>
          <w:rFonts w:hint="eastAsia" w:ascii="仿宋" w:hAnsi="仿宋" w:eastAsia="仿宋"/>
          <w:sz w:val="32"/>
          <w:szCs w:val="32"/>
          <w:highlight w:val="none"/>
        </w:rPr>
        <w:t>万元，主要是因为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今年上</w:t>
      </w:r>
      <w:r>
        <w:rPr>
          <w:rFonts w:hint="eastAsia" w:ascii="仿宋" w:hAnsi="仿宋" w:eastAsia="仿宋"/>
          <w:sz w:val="32"/>
          <w:szCs w:val="32"/>
          <w:lang w:eastAsia="zh-CN"/>
        </w:rPr>
        <w:t>级专款增加以及区级投入加大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科学技术支出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365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14.19</w:t>
      </w:r>
      <w:r>
        <w:rPr>
          <w:rFonts w:hint="eastAsia" w:ascii="仿宋" w:hAnsi="仿宋" w:eastAsia="仿宋"/>
          <w:sz w:val="32"/>
          <w:szCs w:val="32"/>
        </w:rPr>
        <w:t>%，较上年同期下降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68.32</w:t>
      </w:r>
      <w:r>
        <w:rPr>
          <w:rFonts w:hint="eastAsia" w:ascii="仿宋" w:hAnsi="仿宋" w:eastAsia="仿宋"/>
          <w:sz w:val="32"/>
          <w:szCs w:val="32"/>
        </w:rPr>
        <w:t>%，减支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787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right="353" w:rightChars="168" w:firstLine="720" w:firstLineChars="22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文化体育与传媒支出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5005</w:t>
      </w:r>
      <w:r>
        <w:rPr>
          <w:rFonts w:hint="eastAsia" w:ascii="仿宋" w:hAnsi="仿宋" w:eastAsia="仿宋"/>
          <w:sz w:val="32"/>
          <w:szCs w:val="32"/>
        </w:rPr>
        <w:t>万元，完成年度预算的2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62.32</w:t>
      </w:r>
      <w:r>
        <w:rPr>
          <w:rFonts w:hint="eastAsia" w:ascii="仿宋" w:hAnsi="仿宋" w:eastAsia="仿宋"/>
          <w:sz w:val="32"/>
          <w:szCs w:val="32"/>
        </w:rPr>
        <w:t>%，较上年同期增长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12.62</w:t>
      </w:r>
      <w:r>
        <w:rPr>
          <w:rFonts w:hint="eastAsia" w:ascii="仿宋" w:hAnsi="仿宋" w:eastAsia="仿宋"/>
          <w:sz w:val="32"/>
          <w:szCs w:val="32"/>
          <w:highlight w:val="none"/>
        </w:rPr>
        <w:t>%，增支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561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文化旅游局人员及经费支出、西府天地、长乐塬以及太极源景区建设资金；</w:t>
      </w:r>
      <w:r>
        <w:rPr>
          <w:rFonts w:hint="eastAsia" w:ascii="仿宋" w:hAnsi="仿宋" w:eastAsia="仿宋"/>
          <w:sz w:val="32"/>
          <w:szCs w:val="32"/>
        </w:rPr>
        <w:t>上级下达文物保护专项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资金较上年增加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38196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123.73</w:t>
      </w:r>
      <w:r>
        <w:rPr>
          <w:rFonts w:hint="eastAsia" w:ascii="仿宋" w:hAnsi="仿宋" w:eastAsia="仿宋"/>
          <w:sz w:val="32"/>
          <w:szCs w:val="32"/>
        </w:rPr>
        <w:t>%，较上年同期下降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8.58</w:t>
      </w:r>
      <w:r>
        <w:rPr>
          <w:rFonts w:hint="eastAsia" w:ascii="仿宋" w:hAnsi="仿宋" w:eastAsia="仿宋"/>
          <w:sz w:val="32"/>
          <w:szCs w:val="32"/>
        </w:rPr>
        <w:t>%，减支3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</w:rPr>
        <w:t>，主要是</w:t>
      </w:r>
      <w:r>
        <w:rPr>
          <w:rFonts w:hint="eastAsia" w:ascii="仿宋" w:hAnsi="仿宋" w:eastAsia="仿宋"/>
          <w:sz w:val="32"/>
          <w:szCs w:val="32"/>
        </w:rPr>
        <w:t>因为上年同期</w:t>
      </w:r>
      <w:r>
        <w:rPr>
          <w:rFonts w:hint="eastAsia" w:ascii="仿宋" w:hAnsi="仿宋" w:eastAsia="仿宋"/>
          <w:sz w:val="32"/>
          <w:szCs w:val="32"/>
          <w:lang w:eastAsia="zh-CN"/>
        </w:rPr>
        <w:t>含</w:t>
      </w:r>
      <w:r>
        <w:rPr>
          <w:rFonts w:hint="eastAsia" w:ascii="仿宋" w:hAnsi="仿宋" w:eastAsia="仿宋"/>
          <w:sz w:val="32"/>
          <w:szCs w:val="32"/>
        </w:rPr>
        <w:t>养老保险清算资金；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/>
          <w:sz w:val="32"/>
          <w:szCs w:val="32"/>
        </w:rPr>
        <w:t>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669</w:t>
      </w:r>
      <w:r>
        <w:rPr>
          <w:rFonts w:hint="eastAsia" w:ascii="仿宋" w:hAnsi="仿宋" w:eastAsia="仿宋"/>
          <w:sz w:val="32"/>
          <w:szCs w:val="32"/>
        </w:rPr>
        <w:t>2万元，完成年度预算的1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23.17</w:t>
      </w:r>
      <w:r>
        <w:rPr>
          <w:rFonts w:hint="eastAsia" w:ascii="仿宋" w:hAnsi="仿宋" w:eastAsia="仿宋"/>
          <w:sz w:val="32"/>
          <w:szCs w:val="32"/>
        </w:rPr>
        <w:t>%，较上年同期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15.42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2230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；主要是因为机构改革后老龄事务由</w:t>
      </w:r>
      <w:r>
        <w:rPr>
          <w:rFonts w:hint="eastAsia" w:ascii="仿宋" w:hAnsi="仿宋" w:eastAsia="仿宋"/>
          <w:sz w:val="32"/>
          <w:szCs w:val="32"/>
        </w:rPr>
        <w:t>社会保障和就业支出</w:t>
      </w:r>
      <w:r>
        <w:rPr>
          <w:rFonts w:hint="eastAsia" w:ascii="仿宋" w:hAnsi="仿宋" w:eastAsia="仿宋"/>
          <w:sz w:val="32"/>
          <w:szCs w:val="32"/>
          <w:lang w:eastAsia="zh-CN"/>
        </w:rPr>
        <w:t>调整为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right="353" w:rightChars="168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节能环保支出2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城乡社区支出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20451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178.21</w:t>
      </w:r>
      <w:r>
        <w:rPr>
          <w:rFonts w:hint="eastAsia" w:ascii="仿宋" w:hAnsi="仿宋" w:eastAsia="仿宋"/>
          <w:sz w:val="32"/>
          <w:szCs w:val="32"/>
        </w:rPr>
        <w:t>%，较上年同期增长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7.46</w:t>
      </w:r>
      <w:r>
        <w:rPr>
          <w:rFonts w:hint="eastAsia" w:ascii="仿宋" w:hAnsi="仿宋" w:eastAsia="仿宋"/>
          <w:sz w:val="32"/>
          <w:szCs w:val="32"/>
        </w:rPr>
        <w:t>%，增支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1419</w:t>
      </w:r>
      <w:r>
        <w:rPr>
          <w:rFonts w:hint="eastAsia" w:ascii="仿宋" w:hAnsi="仿宋" w:eastAsia="仿宋"/>
          <w:sz w:val="32"/>
          <w:szCs w:val="32"/>
        </w:rPr>
        <w:t>万元，主要是住建系统人员工资、城市执法体制改革下划人员经费、城市提升项目、市政项目建设等支出；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农林水支出1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1341</w:t>
      </w:r>
      <w:r>
        <w:rPr>
          <w:rFonts w:hint="eastAsia" w:ascii="仿宋" w:hAnsi="仿宋" w:eastAsia="仿宋"/>
          <w:sz w:val="32"/>
          <w:szCs w:val="32"/>
        </w:rPr>
        <w:t>万元，完成年度预算的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65.29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减</w:t>
      </w:r>
      <w:r>
        <w:rPr>
          <w:rFonts w:hint="eastAsia" w:ascii="仿宋" w:hAnsi="仿宋" w:eastAsia="仿宋"/>
          <w:sz w:val="32"/>
          <w:szCs w:val="32"/>
          <w:highlight w:val="none"/>
        </w:rPr>
        <w:t>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1160万元，主要是机构改革防汛办划转应急局，支出改列</w:t>
      </w:r>
      <w:r>
        <w:rPr>
          <w:rFonts w:hint="eastAsia" w:ascii="仿宋" w:hAnsi="仿宋" w:eastAsia="仿宋"/>
          <w:sz w:val="32"/>
          <w:szCs w:val="32"/>
          <w:lang w:eastAsia="zh-CN"/>
        </w:rPr>
        <w:t>灾害防治及应急管理科目，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上级下达专款较上年也有所减少；</w:t>
      </w:r>
    </w:p>
    <w:p>
      <w:pPr>
        <w:ind w:right="353" w:rightChars="16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交通运输支出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1849</w:t>
      </w:r>
      <w:r>
        <w:rPr>
          <w:rFonts w:hint="eastAsia" w:ascii="仿宋" w:hAnsi="仿宋" w:eastAsia="仿宋"/>
          <w:sz w:val="32"/>
          <w:szCs w:val="32"/>
        </w:rPr>
        <w:t>万元，主要是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上级</w:t>
      </w:r>
      <w:r>
        <w:rPr>
          <w:rFonts w:hint="eastAsia" w:ascii="仿宋" w:hAnsi="仿宋" w:eastAsia="仿宋"/>
          <w:sz w:val="32"/>
          <w:szCs w:val="32"/>
        </w:rPr>
        <w:t>公路养护等支出，较上年增支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964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资源勘探信息等事务支出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/>
          <w:sz w:val="32"/>
          <w:szCs w:val="32"/>
        </w:rPr>
        <w:t>支1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981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商业服务等支出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right="353" w:rightChars="16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  <w:lang w:eastAsia="zh-CN"/>
        </w:rPr>
        <w:t>自然</w:t>
      </w:r>
      <w:r>
        <w:rPr>
          <w:rFonts w:hint="eastAsia" w:ascii="仿宋" w:hAnsi="仿宋" w:eastAsia="仿宋"/>
          <w:sz w:val="32"/>
          <w:szCs w:val="32"/>
        </w:rPr>
        <w:t>资源</w:t>
      </w:r>
      <w:r>
        <w:rPr>
          <w:rFonts w:hint="eastAsia" w:ascii="仿宋" w:hAnsi="仿宋" w:eastAsia="仿宋"/>
          <w:sz w:val="32"/>
          <w:szCs w:val="32"/>
          <w:lang w:eastAsia="zh-CN"/>
        </w:rPr>
        <w:t>海洋</w:t>
      </w:r>
      <w:r>
        <w:rPr>
          <w:rFonts w:hint="eastAsia" w:ascii="仿宋" w:hAnsi="仿宋" w:eastAsia="仿宋"/>
          <w:sz w:val="32"/>
          <w:szCs w:val="32"/>
        </w:rPr>
        <w:t>气象等支出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right="353" w:rightChars="168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住房保障支出1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462</w:t>
      </w:r>
      <w:r>
        <w:rPr>
          <w:rFonts w:hint="eastAsia" w:ascii="仿宋" w:hAnsi="仿宋" w:eastAsia="仿宋"/>
          <w:sz w:val="32"/>
          <w:szCs w:val="32"/>
        </w:rPr>
        <w:t>万元，主要是上级下达保障性安居工程、农村危房改造专款；</w:t>
      </w:r>
    </w:p>
    <w:p>
      <w:pPr>
        <w:ind w:right="353" w:rightChars="168" w:firstLine="720" w:firstLineChars="225"/>
        <w:rPr>
          <w:rFonts w:hint="eastAsia" w:ascii="仿宋" w:hAnsi="仿宋" w:eastAsia="仿宋"/>
          <w:sz w:val="32"/>
          <w:szCs w:val="32"/>
          <w:highlight w:val="yellow"/>
          <w:lang w:eastAsia="zh-CN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粮油物资储备支</w:t>
      </w:r>
      <w:r>
        <w:rPr>
          <w:rFonts w:hint="eastAsia" w:ascii="仿宋" w:hAnsi="仿宋" w:eastAsia="仿宋"/>
          <w:sz w:val="32"/>
          <w:szCs w:val="32"/>
          <w:highlight w:val="none"/>
        </w:rPr>
        <w:t>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</w:p>
    <w:p>
      <w:pPr>
        <w:ind w:right="353" w:rightChars="168" w:firstLine="720" w:firstLineChars="22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  <w:lang w:eastAsia="zh-CN"/>
        </w:rPr>
        <w:t>灾害防治及应急管理支出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825万元；</w:t>
      </w:r>
    </w:p>
    <w:p>
      <w:pPr>
        <w:ind w:right="353" w:rightChars="168" w:firstLine="720" w:firstLineChars="22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  <w:lang w:eastAsia="zh-CN"/>
        </w:rPr>
        <w:t>债务</w:t>
      </w:r>
      <w:r>
        <w:rPr>
          <w:rFonts w:hint="eastAsia" w:ascii="仿宋" w:hAnsi="仿宋" w:eastAsia="仿宋"/>
          <w:sz w:val="32"/>
          <w:szCs w:val="32"/>
        </w:rPr>
        <w:t>付息支出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right="353" w:rightChars="168"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预算执行特点及存在的问题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1、随着减税降费政策的落实推进，对我区财政收入带来了不利影响，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从8月份已经出现短收2336万元，至10月份短收额累计4760万元。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后期随着增值税率下调，大中型企业减收效应将逐步显现，财政收入短收额还将持续扩大。</w:t>
      </w:r>
    </w:p>
    <w:p>
      <w:pPr>
        <w:spacing w:line="360" w:lineRule="auto"/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2、重点税源企业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陆续外迁，严重影响我区财政收入。中车和宝桥天元等企业外迁，石油在高新区成立独立纳税分公司，加之龙钢集团因收购发票影响，废钢加工项目减产，税收收入也有所下降。</w:t>
      </w:r>
    </w:p>
    <w:p>
      <w:pPr>
        <w:spacing w:line="360" w:lineRule="auto"/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上年大案罚没收入抬高了非税基数，今年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非税收入缺乏新的增长点。</w:t>
      </w:r>
    </w:p>
    <w:p>
      <w:pPr>
        <w:spacing w:line="360" w:lineRule="auto"/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4、财政支出实现了“三保”要求，但后期平衡压力进一步加大。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1-10月，民生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支出累计150730万元，占财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政支出的比重为87.77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后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期随着财政收入短收额的持续扩大，必将影响资金调度，而后期工资发放、有关奖励的兑现、民生重点支出等刚性支出的保障将进一步加大财政平衡压力。</w:t>
      </w:r>
    </w:p>
    <w:p>
      <w:pPr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二、上级专项补助、重点支出安排使用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ind w:firstLine="72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上级专项补助：</w:t>
      </w:r>
      <w:r>
        <w:rPr>
          <w:rFonts w:hint="eastAsia" w:ascii="仿宋" w:hAnsi="仿宋" w:eastAsia="仿宋"/>
          <w:sz w:val="32"/>
          <w:szCs w:val="32"/>
          <w:highlight w:val="none"/>
        </w:rPr>
        <w:t>1-</w:t>
      </w:r>
      <w:r>
        <w:rPr>
          <w:rFonts w:hint="eastAsia" w:ascii="仿宋" w:hAnsi="仿宋" w:eastAsia="仿宋"/>
          <w:sz w:val="32"/>
          <w:szCs w:val="32"/>
        </w:rPr>
        <w:t>10月，上级财政累计下达我区各项专项补助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46231</w:t>
      </w:r>
      <w:r>
        <w:rPr>
          <w:rFonts w:hint="eastAsia" w:ascii="仿宋" w:hAnsi="仿宋" w:eastAsia="仿宋"/>
          <w:sz w:val="32"/>
          <w:szCs w:val="32"/>
        </w:rPr>
        <w:t>万元（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上年同期</w:t>
      </w:r>
      <w:r>
        <w:rPr>
          <w:rFonts w:hint="eastAsia" w:ascii="仿宋" w:hAnsi="仿宋" w:eastAsia="仿宋"/>
          <w:sz w:val="32"/>
          <w:szCs w:val="32"/>
          <w:lang w:eastAsia="zh-CN"/>
        </w:rPr>
        <w:t>基本持平</w:t>
      </w:r>
      <w:r>
        <w:rPr>
          <w:rFonts w:hint="eastAsia" w:ascii="仿宋" w:hAnsi="仿宋" w:eastAsia="仿宋"/>
          <w:sz w:val="32"/>
          <w:szCs w:val="32"/>
        </w:rPr>
        <w:t>）。其中：省级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42429</w:t>
      </w:r>
      <w:r>
        <w:rPr>
          <w:rFonts w:hint="eastAsia" w:ascii="仿宋" w:hAnsi="仿宋" w:eastAsia="仿宋"/>
          <w:sz w:val="32"/>
          <w:szCs w:val="32"/>
        </w:rPr>
        <w:t>万元，市级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3802</w:t>
      </w:r>
      <w:r>
        <w:rPr>
          <w:rFonts w:hint="eastAsia" w:ascii="仿宋" w:hAnsi="仿宋" w:eastAsia="仿宋"/>
          <w:sz w:val="32"/>
          <w:szCs w:val="32"/>
        </w:rPr>
        <w:t>万元。具体项目为：定向选调生安家费补助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扫黑除恶专项经费</w:t>
      </w:r>
      <w:r>
        <w:rPr>
          <w:rFonts w:hint="eastAsia" w:ascii="仿宋" w:hAnsi="仿宋" w:eastAsia="仿宋"/>
          <w:sz w:val="32"/>
          <w:szCs w:val="32"/>
          <w:lang w:eastAsia="zh-CN"/>
        </w:rPr>
        <w:t>、纪检监察转移支付资金、招商引资专项资金等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sz w:val="32"/>
          <w:szCs w:val="32"/>
        </w:rPr>
        <w:t>万元；民兵预备役专项经费</w:t>
      </w:r>
      <w:r>
        <w:rPr>
          <w:rFonts w:hint="eastAsia" w:ascii="仿宋" w:hAnsi="仿宋" w:eastAsia="仿宋"/>
          <w:sz w:val="32"/>
          <w:szCs w:val="32"/>
          <w:lang w:eastAsia="zh-CN"/>
        </w:rPr>
        <w:t>、人防专项补助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sz w:val="32"/>
          <w:szCs w:val="32"/>
        </w:rPr>
        <w:t>万元；法律援助办案补助、政法</w:t>
      </w:r>
      <w:r>
        <w:rPr>
          <w:rFonts w:hint="eastAsia" w:ascii="仿宋" w:hAnsi="仿宋" w:eastAsia="仿宋"/>
          <w:sz w:val="32"/>
          <w:szCs w:val="32"/>
          <w:lang w:eastAsia="zh-CN"/>
        </w:rPr>
        <w:t>转移支付</w:t>
      </w:r>
      <w:r>
        <w:rPr>
          <w:rFonts w:hint="eastAsia" w:ascii="仿宋" w:hAnsi="仿宋" w:eastAsia="仿宋"/>
          <w:sz w:val="32"/>
          <w:szCs w:val="32"/>
        </w:rPr>
        <w:t>补助等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eastAsia="zh-CN"/>
        </w:rPr>
        <w:t>城乡</w:t>
      </w:r>
      <w:r>
        <w:rPr>
          <w:rFonts w:hint="eastAsia" w:ascii="仿宋" w:hAnsi="仿宋" w:eastAsia="仿宋"/>
          <w:sz w:val="32"/>
          <w:szCs w:val="32"/>
        </w:rPr>
        <w:t>义务教育</w:t>
      </w:r>
      <w:r>
        <w:rPr>
          <w:rFonts w:hint="eastAsia" w:ascii="仿宋" w:hAnsi="仿宋" w:eastAsia="仿宋"/>
          <w:sz w:val="32"/>
          <w:szCs w:val="32"/>
          <w:lang w:eastAsia="zh-CN"/>
        </w:rPr>
        <w:t>补助经费</w:t>
      </w:r>
      <w:r>
        <w:rPr>
          <w:rFonts w:hint="eastAsia" w:ascii="仿宋" w:hAnsi="仿宋" w:eastAsia="仿宋"/>
          <w:sz w:val="32"/>
          <w:szCs w:val="32"/>
        </w:rPr>
        <w:t>、学校运转保障专项</w:t>
      </w:r>
      <w:r>
        <w:rPr>
          <w:rFonts w:hint="eastAsia" w:ascii="仿宋" w:hAnsi="仿宋" w:eastAsia="仿宋"/>
          <w:sz w:val="32"/>
          <w:szCs w:val="32"/>
          <w:lang w:eastAsia="zh-CN"/>
        </w:rPr>
        <w:t>资金、营养改善计划补助资金、学校建设发展专项资金、学生资助补助经费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8803</w:t>
      </w:r>
      <w:r>
        <w:rPr>
          <w:rFonts w:hint="eastAsia" w:ascii="仿宋" w:hAnsi="仿宋" w:eastAsia="仿宋"/>
          <w:sz w:val="32"/>
          <w:szCs w:val="32"/>
        </w:rPr>
        <w:t>万元；基层科普行动计划项目资金1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万元；旅游发展专项资金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文物保护专项、文化产业发展专项</w:t>
      </w:r>
      <w:r>
        <w:rPr>
          <w:rFonts w:hint="eastAsia" w:ascii="仿宋" w:hAnsi="仿宋" w:eastAsia="仿宋"/>
          <w:sz w:val="32"/>
          <w:szCs w:val="32"/>
          <w:lang w:eastAsia="zh-CN"/>
        </w:rPr>
        <w:t>、公共图书馆、美术馆、文化馆（站）免费开放补助经费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759</w:t>
      </w:r>
      <w:r>
        <w:rPr>
          <w:rFonts w:hint="eastAsia" w:ascii="仿宋" w:hAnsi="仿宋" w:eastAsia="仿宋"/>
          <w:sz w:val="32"/>
          <w:szCs w:val="32"/>
        </w:rPr>
        <w:t>万元；困难群众救助、退役安置补助、优抚对象抚恤和医疗补助、残疾人</w:t>
      </w:r>
      <w:r>
        <w:rPr>
          <w:rFonts w:hint="eastAsia" w:ascii="仿宋" w:hAnsi="仿宋" w:eastAsia="仿宋"/>
          <w:sz w:val="32"/>
          <w:szCs w:val="32"/>
          <w:lang w:eastAsia="zh-CN"/>
        </w:rPr>
        <w:t>就业保障</w:t>
      </w:r>
      <w:r>
        <w:rPr>
          <w:rFonts w:hint="eastAsia" w:ascii="仿宋" w:hAnsi="仿宋" w:eastAsia="仿宋"/>
          <w:sz w:val="32"/>
          <w:szCs w:val="32"/>
        </w:rPr>
        <w:t>、机关事业单位养老保险基金补助等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9721</w:t>
      </w:r>
      <w:r>
        <w:rPr>
          <w:rFonts w:hint="eastAsia" w:ascii="仿宋" w:hAnsi="仿宋" w:eastAsia="仿宋"/>
          <w:sz w:val="32"/>
          <w:szCs w:val="32"/>
        </w:rPr>
        <w:t>万元；国家卫生城市复审工作专项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基本公共卫生服务、高龄老人生活保健补贴</w:t>
      </w:r>
      <w:r>
        <w:rPr>
          <w:rFonts w:hint="eastAsia" w:ascii="仿宋" w:hAnsi="仿宋" w:eastAsia="仿宋"/>
          <w:sz w:val="32"/>
          <w:szCs w:val="32"/>
          <w:lang w:eastAsia="zh-CN"/>
        </w:rPr>
        <w:t>、计划生育奖励扶助、基本药物制度补助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医疗救助补助、</w:t>
      </w:r>
      <w:r>
        <w:rPr>
          <w:rFonts w:hint="eastAsia" w:ascii="仿宋" w:hAnsi="仿宋" w:eastAsia="仿宋"/>
          <w:sz w:val="32"/>
          <w:szCs w:val="32"/>
        </w:rPr>
        <w:t>公立医院取消药品加成补助等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6637</w:t>
      </w:r>
      <w:r>
        <w:rPr>
          <w:rFonts w:hint="eastAsia" w:ascii="仿宋" w:hAnsi="仿宋" w:eastAsia="仿宋"/>
          <w:sz w:val="32"/>
          <w:szCs w:val="32"/>
        </w:rPr>
        <w:t>万元；农村清洁能源替代资金</w:t>
      </w:r>
      <w:r>
        <w:rPr>
          <w:rFonts w:hint="eastAsia" w:ascii="仿宋" w:hAnsi="仿宋" w:eastAsia="仿宋"/>
          <w:sz w:val="32"/>
          <w:szCs w:val="32"/>
          <w:lang w:eastAsia="zh-CN"/>
        </w:rPr>
        <w:t>、林业生态保护恢复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/>
          <w:sz w:val="32"/>
          <w:szCs w:val="32"/>
        </w:rPr>
        <w:t>万元；基础设施建设项目</w:t>
      </w:r>
      <w:r>
        <w:rPr>
          <w:rFonts w:hint="eastAsia" w:ascii="仿宋" w:hAnsi="仿宋" w:eastAsia="仿宋"/>
          <w:sz w:val="32"/>
          <w:szCs w:val="32"/>
          <w:lang w:eastAsia="zh-CN"/>
        </w:rPr>
        <w:t>补助、城建专项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/>
          <w:sz w:val="32"/>
          <w:szCs w:val="32"/>
        </w:rPr>
        <w:t>万元；扶贫专项、农田建设补助资金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村级组织运转、农业、林业专项及水利发展资金等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7970</w:t>
      </w:r>
      <w:r>
        <w:rPr>
          <w:rFonts w:hint="eastAsia" w:ascii="仿宋" w:hAnsi="仿宋" w:eastAsia="仿宋"/>
          <w:sz w:val="32"/>
          <w:szCs w:val="32"/>
        </w:rPr>
        <w:t>万元；车辆购置税收入补助地方资金</w:t>
      </w:r>
      <w:r>
        <w:rPr>
          <w:rFonts w:hint="eastAsia" w:ascii="仿宋" w:hAnsi="仿宋" w:eastAsia="仿宋"/>
          <w:sz w:val="32"/>
          <w:szCs w:val="32"/>
          <w:lang w:eastAsia="zh-CN"/>
        </w:rPr>
        <w:t>、交通运输发展专项资金、</w:t>
      </w:r>
      <w:r>
        <w:rPr>
          <w:rFonts w:hint="eastAsia" w:ascii="仿宋" w:hAnsi="仿宋" w:eastAsia="仿宋"/>
          <w:sz w:val="32"/>
          <w:szCs w:val="32"/>
        </w:rPr>
        <w:t>农村公路养护等资金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4590</w:t>
      </w:r>
      <w:r>
        <w:rPr>
          <w:rFonts w:hint="eastAsia" w:ascii="仿宋" w:hAnsi="仿宋" w:eastAsia="仿宋"/>
          <w:sz w:val="32"/>
          <w:szCs w:val="32"/>
        </w:rPr>
        <w:t>万元；工业转型升级</w:t>
      </w:r>
      <w:r>
        <w:rPr>
          <w:rFonts w:hint="eastAsia" w:ascii="仿宋" w:hAnsi="仿宋" w:eastAsia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</w:rPr>
        <w:t>万元；“新网工程”专项资金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35万元；</w:t>
      </w:r>
      <w:r>
        <w:rPr>
          <w:rFonts w:hint="eastAsia" w:ascii="仿宋" w:hAnsi="仿宋" w:eastAsia="仿宋"/>
          <w:sz w:val="32"/>
          <w:szCs w:val="32"/>
        </w:rPr>
        <w:t>保障性安居工程、农村危房改造等补助资金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5853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；地质灾害综合防治体系建设项目资金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493万元；省级基建投资237万元。</w:t>
      </w:r>
    </w:p>
    <w:p>
      <w:pPr>
        <w:pStyle w:val="3"/>
        <w:keepNext w:val="0"/>
        <w:keepLines w:val="0"/>
        <w:widowControl/>
        <w:suppressLineNumbers w:val="0"/>
        <w:spacing w:before="196" w:beforeAutospacing="0" w:after="196" w:afterAutospacing="0" w:line="540" w:lineRule="atLeast"/>
        <w:ind w:right="0" w:firstLine="643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重点支出安排情况</w:t>
      </w:r>
      <w:r>
        <w:rPr>
          <w:rFonts w:hint="eastAsia" w:ascii="仿宋" w:hAnsi="仿宋" w:eastAsia="仿宋"/>
          <w:sz w:val="32"/>
          <w:szCs w:val="32"/>
        </w:rPr>
        <w:t>：今年</w:t>
      </w:r>
      <w:r>
        <w:rPr>
          <w:rFonts w:eastAsia="仿宋_GB2312"/>
          <w:sz w:val="32"/>
          <w:szCs w:val="32"/>
        </w:rPr>
        <w:t>在支出保障中，我们牢固树立节支也是增收的理念和“过紧日子”的思想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严格落实好厉行节约各项规定，采取压缩一般性支出、清理盘活存量资金等措施，全力“保工资、保运转、保民生”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继续加大对基本民生保障和</w:t>
      </w:r>
      <w:r>
        <w:rPr>
          <w:rFonts w:hint="eastAsia" w:ascii="仿宋" w:hAnsi="仿宋" w:eastAsia="仿宋"/>
          <w:sz w:val="32"/>
          <w:szCs w:val="32"/>
          <w:lang w:eastAsia="zh-CN"/>
        </w:rPr>
        <w:t>教育、</w:t>
      </w:r>
      <w:r>
        <w:rPr>
          <w:rFonts w:hint="eastAsia" w:ascii="仿宋" w:hAnsi="仿宋" w:eastAsia="仿宋"/>
          <w:sz w:val="32"/>
          <w:szCs w:val="32"/>
        </w:rPr>
        <w:t>医疗卫生、农业、生态环保等重点领域投入。</w:t>
      </w:r>
      <w:r>
        <w:rPr>
          <w:rFonts w:hint="eastAsia" w:ascii="仿宋" w:hAnsi="仿宋" w:eastAsia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支持教育均衡发展，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加大</w:t>
      </w:r>
      <w:r>
        <w:rPr>
          <w:rFonts w:hint="eastAsia" w:ascii="仿宋" w:hAnsi="仿宋" w:eastAsia="仿宋"/>
          <w:sz w:val="32"/>
          <w:szCs w:val="32"/>
        </w:rPr>
        <w:t>教育基础设施建设</w:t>
      </w:r>
      <w:r>
        <w:rPr>
          <w:rFonts w:hint="eastAsia" w:ascii="仿宋" w:hAnsi="仿宋" w:eastAsia="仿宋"/>
          <w:sz w:val="32"/>
          <w:szCs w:val="32"/>
          <w:lang w:eastAsia="zh-CN"/>
        </w:rPr>
        <w:t>投入，</w:t>
      </w:r>
      <w:r>
        <w:rPr>
          <w:rFonts w:hint="eastAsia" w:ascii="仿宋" w:hAnsi="仿宋" w:eastAsia="仿宋"/>
          <w:sz w:val="32"/>
          <w:szCs w:val="32"/>
        </w:rPr>
        <w:t>全力保障</w:t>
      </w:r>
      <w:r>
        <w:rPr>
          <w:rFonts w:hint="eastAsia" w:ascii="仿宋" w:hAnsi="仿宋" w:eastAsia="仿宋"/>
          <w:sz w:val="32"/>
          <w:szCs w:val="32"/>
          <w:lang w:eastAsia="zh-CN"/>
        </w:rPr>
        <w:t>新石油高中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民族幼儿园等建设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1-10月，教育支出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50971</w:t>
      </w:r>
      <w:r>
        <w:rPr>
          <w:rFonts w:hint="eastAsia" w:ascii="仿宋" w:hAnsi="仿宋" w:eastAsia="仿宋"/>
          <w:sz w:val="32"/>
          <w:szCs w:val="32"/>
        </w:rPr>
        <w:t>万元，占财政总支出的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29.68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  <w:lang w:eastAsia="zh-CN"/>
        </w:rPr>
        <w:t>加大社保投入，</w:t>
      </w:r>
      <w:r>
        <w:rPr>
          <w:rFonts w:hint="eastAsia" w:ascii="仿宋" w:hAnsi="仿宋" w:eastAsia="仿宋"/>
          <w:sz w:val="32"/>
          <w:szCs w:val="32"/>
        </w:rPr>
        <w:t>确保各项社保民生政策落实到位。按时拨付城乡低保补助资金、发放城乡居民养老保险，落实社区工作人员补贴和残疾人生活补助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1-10月社会保障</w:t>
      </w:r>
      <w:r>
        <w:rPr>
          <w:rFonts w:hint="eastAsia" w:ascii="仿宋" w:hAnsi="仿宋" w:eastAsia="仿宋"/>
          <w:sz w:val="32"/>
          <w:szCs w:val="32"/>
          <w:lang w:eastAsia="zh-CN"/>
        </w:rPr>
        <w:t>和就业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38196</w:t>
      </w:r>
      <w:r>
        <w:rPr>
          <w:rFonts w:hint="eastAsia" w:ascii="仿宋" w:hAnsi="仿宋" w:eastAsia="仿宋"/>
          <w:sz w:val="32"/>
          <w:szCs w:val="32"/>
        </w:rPr>
        <w:t>万元，占财政总支出的2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2.24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b/>
          <w:bCs/>
          <w:sz w:val="32"/>
          <w:szCs w:val="32"/>
        </w:rPr>
        <w:t>。三是</w:t>
      </w:r>
      <w:r>
        <w:rPr>
          <w:rFonts w:hint="eastAsia" w:ascii="仿宋" w:hAnsi="仿宋" w:eastAsia="仿宋"/>
          <w:sz w:val="32"/>
          <w:szCs w:val="32"/>
        </w:rPr>
        <w:t>整合涉农资金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全力支持脱贫攻坚。1-10月，农林水事务支出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11341</w:t>
      </w:r>
      <w:r>
        <w:rPr>
          <w:rFonts w:hint="eastAsia" w:ascii="仿宋" w:hAnsi="仿宋" w:eastAsia="仿宋"/>
          <w:sz w:val="32"/>
          <w:szCs w:val="32"/>
        </w:rPr>
        <w:t>万元，占财政总支出的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6.6</w:t>
      </w:r>
      <w:r>
        <w:rPr>
          <w:rFonts w:hint="eastAsia" w:ascii="仿宋" w:hAnsi="仿宋" w:eastAsia="仿宋"/>
          <w:sz w:val="32"/>
          <w:szCs w:val="32"/>
        </w:rPr>
        <w:t>%。财政累计投入各类扶贫专项资金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3077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/>
          <w:sz w:val="32"/>
          <w:szCs w:val="32"/>
        </w:rPr>
        <w:t>合理统筹资金，支持区级重点项目建设。</w:t>
      </w:r>
      <w:r>
        <w:rPr>
          <w:rFonts w:hint="eastAsia" w:ascii="仿宋" w:hAnsi="仿宋" w:eastAsia="仿宋"/>
          <w:bCs/>
          <w:sz w:val="32"/>
          <w:szCs w:val="32"/>
        </w:rPr>
        <w:t>拨付西府天地景区太极路绿化及游步道建设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、景区工程</w:t>
      </w:r>
      <w:r>
        <w:rPr>
          <w:rFonts w:hint="eastAsia" w:ascii="仿宋" w:hAnsi="仿宋" w:eastAsia="仿宋"/>
          <w:bCs/>
          <w:sz w:val="32"/>
          <w:szCs w:val="32"/>
        </w:rPr>
        <w:t>建设等资金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1711</w:t>
      </w:r>
      <w:r>
        <w:rPr>
          <w:rFonts w:hint="eastAsia" w:ascii="仿宋" w:hAnsi="仿宋" w:eastAsia="仿宋"/>
          <w:bCs/>
          <w:sz w:val="32"/>
          <w:szCs w:val="32"/>
        </w:rPr>
        <w:t>万元；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拨付</w:t>
      </w:r>
      <w:r>
        <w:rPr>
          <w:rFonts w:hint="eastAsia" w:ascii="仿宋" w:hAnsi="仿宋" w:eastAsia="仿宋"/>
          <w:bCs/>
          <w:sz w:val="32"/>
          <w:szCs w:val="32"/>
        </w:rPr>
        <w:t>222过境公路地面附着物补偿费和民房征收补偿资金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1357万元；</w:t>
      </w:r>
      <w:r>
        <w:rPr>
          <w:rFonts w:hint="eastAsia" w:ascii="仿宋" w:hAnsi="仿宋" w:eastAsia="仿宋"/>
          <w:bCs/>
          <w:sz w:val="32"/>
          <w:szCs w:val="32"/>
        </w:rPr>
        <w:t>拨付太极源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文化体育</w:t>
      </w:r>
      <w:r>
        <w:rPr>
          <w:rFonts w:hint="eastAsia" w:ascii="仿宋" w:hAnsi="仿宋" w:eastAsia="仿宋"/>
          <w:bCs/>
          <w:sz w:val="32"/>
          <w:szCs w:val="32"/>
        </w:rPr>
        <w:t>景区工程建设资金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549</w:t>
      </w:r>
      <w:r>
        <w:rPr>
          <w:rFonts w:hint="eastAsia" w:ascii="仿宋" w:hAnsi="仿宋" w:eastAsia="仿宋"/>
          <w:bCs/>
          <w:sz w:val="32"/>
          <w:szCs w:val="32"/>
        </w:rPr>
        <w:t>万元；拨付金河工业园区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基础设施</w:t>
      </w:r>
      <w:r>
        <w:rPr>
          <w:rFonts w:hint="eastAsia" w:ascii="仿宋" w:hAnsi="仿宋" w:eastAsia="仿宋"/>
          <w:bCs/>
          <w:sz w:val="32"/>
          <w:szCs w:val="32"/>
        </w:rPr>
        <w:t>建设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、智慧园区建设、北核心区改造提升建设</w:t>
      </w:r>
      <w:r>
        <w:rPr>
          <w:rFonts w:hint="eastAsia" w:ascii="仿宋" w:hAnsi="仿宋" w:eastAsia="仿宋"/>
          <w:bCs/>
          <w:sz w:val="32"/>
          <w:szCs w:val="32"/>
        </w:rPr>
        <w:t>资金等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753</w:t>
      </w:r>
      <w:r>
        <w:rPr>
          <w:rFonts w:hint="eastAsia" w:ascii="仿宋" w:hAnsi="仿宋" w:eastAsia="仿宋"/>
          <w:bCs/>
          <w:sz w:val="32"/>
          <w:szCs w:val="32"/>
        </w:rPr>
        <w:t>万元；拨付金陵河玉池谷项目建设资金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900</w:t>
      </w:r>
      <w:r>
        <w:rPr>
          <w:rFonts w:hint="eastAsia" w:ascii="仿宋" w:hAnsi="仿宋" w:eastAsia="仿宋"/>
          <w:bCs/>
          <w:sz w:val="32"/>
          <w:szCs w:val="32"/>
        </w:rPr>
        <w:t>万元；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拨付</w:t>
      </w:r>
      <w:r>
        <w:rPr>
          <w:rFonts w:hint="eastAsia" w:ascii="仿宋" w:hAnsi="仿宋" w:eastAsia="仿宋"/>
          <w:bCs/>
          <w:sz w:val="32"/>
          <w:szCs w:val="32"/>
        </w:rPr>
        <w:t>知青小镇拆迁安置房和公共设施建设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300万元。</w:t>
      </w:r>
    </w:p>
    <w:p>
      <w:pPr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各类投资项目进展情况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新石油中学建设项目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计划总投资约1.6亿元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，自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2016年8月18日开工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后，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新建教学综合楼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学生公寓楼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餐厅及风雨操场综合楼及其他附属建筑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2019年8月通过质量初步验收，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已经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投入使用。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</w:rPr>
        <w:t>民族幼儿园、龙泉小学建设项目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项目总投资约2000万元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2015年</w:t>
      </w:r>
      <w:r>
        <w:rPr>
          <w:rFonts w:hint="eastAsia" w:ascii="仿宋_GB2312" w:eastAsia="仿宋_GB2312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新建“T”型教学综合楼一栋，2019年6月全部完成所有分部工程，达到验收条件，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投入使用。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/>
          <w:sz w:val="32"/>
          <w:szCs w:val="32"/>
        </w:rPr>
        <w:t>投资1360余万元支持长乐塬十里荣耀文化旅游城项目建设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实施了项目总体策划规划、保护性范围编制设计、四处文物维修设计及修缮工程、文物征集及前期陈列项目等。其中申福新办公楼及乐农别墅于2019年5月通过初验，薄壳车间、窑洞车间已初验。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玉池公社项目建设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项目实施以来，已完成百米葡萄长廊建设，山坡栽植100亩油牡丹，100亩玫瑰，建成果园150亩，12公里的道路和沟口景观已开始施工，共完成投资520万元。</w:t>
      </w:r>
    </w:p>
    <w:p>
      <w:pPr>
        <w:ind w:firstLine="321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、大额资金支出情况</w:t>
      </w:r>
    </w:p>
    <w:p>
      <w:pPr>
        <w:ind w:firstLine="641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1-10月，区级财力安排的大额资金支出主要有：</w:t>
      </w:r>
    </w:p>
    <w:p>
      <w:pPr>
        <w:rPr>
          <w:rFonts w:hint="eastAsia" w:ascii="仿宋" w:hAnsi="仿宋" w:eastAsia="仿宋"/>
          <w:bCs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1、按时发放在职人员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-11月工资、津补贴，其中：在职人员工资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12719</w:t>
      </w:r>
      <w:r>
        <w:rPr>
          <w:rFonts w:hint="eastAsia" w:ascii="仿宋" w:hAnsi="仿宋" w:eastAsia="仿宋"/>
          <w:bCs/>
          <w:sz w:val="32"/>
          <w:szCs w:val="32"/>
        </w:rPr>
        <w:t>万元，津补贴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12574</w:t>
      </w:r>
      <w:r>
        <w:rPr>
          <w:rFonts w:hint="eastAsia" w:ascii="仿宋" w:hAnsi="仿宋" w:eastAsia="仿宋"/>
          <w:bCs/>
          <w:sz w:val="32"/>
          <w:szCs w:val="32"/>
        </w:rPr>
        <w:t>万元，公积金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5879</w:t>
      </w:r>
      <w:r>
        <w:rPr>
          <w:rFonts w:hint="eastAsia" w:ascii="仿宋" w:hAnsi="仿宋" w:eastAsia="仿宋"/>
          <w:bCs/>
          <w:sz w:val="32"/>
          <w:szCs w:val="32"/>
        </w:rPr>
        <w:t>万元；发放离休军休人员离退休费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612</w:t>
      </w:r>
      <w:r>
        <w:rPr>
          <w:rFonts w:hint="eastAsia" w:ascii="仿宋" w:hAnsi="仿宋" w:eastAsia="仿宋"/>
          <w:bCs/>
          <w:sz w:val="32"/>
          <w:szCs w:val="32"/>
        </w:rPr>
        <w:t>万元；补助养老经办机构退休人员工资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12000</w:t>
      </w:r>
      <w:r>
        <w:rPr>
          <w:rFonts w:hint="eastAsia" w:ascii="仿宋" w:hAnsi="仿宋" w:eastAsia="仿宋"/>
          <w:bCs/>
          <w:sz w:val="32"/>
          <w:szCs w:val="32"/>
        </w:rPr>
        <w:t>万元；事业单位201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年下半年及201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年上半年绩效工资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5438</w:t>
      </w:r>
      <w:r>
        <w:rPr>
          <w:rFonts w:hint="eastAsia" w:ascii="仿宋" w:hAnsi="仿宋" w:eastAsia="仿宋"/>
          <w:bCs/>
          <w:sz w:val="32"/>
          <w:szCs w:val="32"/>
        </w:rPr>
        <w:t>万元；养老保险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7909</w:t>
      </w:r>
      <w:r>
        <w:rPr>
          <w:rFonts w:hint="eastAsia" w:ascii="仿宋" w:hAnsi="仿宋" w:eastAsia="仿宋"/>
          <w:bCs/>
          <w:sz w:val="32"/>
          <w:szCs w:val="32"/>
        </w:rPr>
        <w:t>万元，职业年金1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4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按照组织、人社部门考核结果，兑现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2017年创文</w:t>
      </w:r>
      <w:r>
        <w:rPr>
          <w:rFonts w:hint="eastAsia" w:ascii="仿宋" w:hAnsi="仿宋" w:eastAsia="仿宋"/>
          <w:bCs/>
          <w:sz w:val="32"/>
          <w:szCs w:val="32"/>
        </w:rPr>
        <w:t>考核奖励资金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2984</w:t>
      </w:r>
      <w:r>
        <w:rPr>
          <w:rFonts w:hint="eastAsia" w:ascii="仿宋" w:hAnsi="仿宋" w:eastAsia="仿宋"/>
          <w:bCs/>
          <w:sz w:val="32"/>
          <w:szCs w:val="32"/>
        </w:rPr>
        <w:t>万元、公务员奖励工资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389</w:t>
      </w:r>
      <w:r>
        <w:rPr>
          <w:rFonts w:hint="eastAsia" w:ascii="仿宋" w:hAnsi="仿宋" w:eastAsia="仿宋"/>
          <w:bCs/>
          <w:sz w:val="32"/>
          <w:szCs w:val="32"/>
        </w:rPr>
        <w:t>万元。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3、拨付财政供养人员降温、取暖、独子费等补贴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2392</w:t>
      </w:r>
      <w:r>
        <w:rPr>
          <w:rFonts w:hint="eastAsia" w:ascii="仿宋" w:hAnsi="仿宋" w:eastAsia="仿宋"/>
          <w:bCs/>
          <w:sz w:val="32"/>
          <w:szCs w:val="32"/>
        </w:rPr>
        <w:t>万元。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4、拨付财政全额供养人员基本医疗保险及工伤保险资金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3296</w:t>
      </w:r>
      <w:r>
        <w:rPr>
          <w:rFonts w:hint="eastAsia" w:ascii="仿宋" w:hAnsi="仿宋" w:eastAsia="仿宋"/>
          <w:bCs/>
          <w:sz w:val="32"/>
          <w:szCs w:val="32"/>
        </w:rPr>
        <w:t xml:space="preserve">万元。 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5、按照城管执法体制改革有关规定，拨付住建系统下划人员工资经费3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/>
          <w:bCs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bCs/>
          <w:sz w:val="32"/>
          <w:szCs w:val="32"/>
        </w:rPr>
        <w:t>拨付教育项目建设资金2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983</w:t>
      </w:r>
      <w:r>
        <w:rPr>
          <w:rFonts w:hint="eastAsia" w:ascii="仿宋" w:hAnsi="仿宋" w:eastAsia="仿宋"/>
          <w:bCs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、支持脱贫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攻坚</w:t>
      </w:r>
      <w:r>
        <w:rPr>
          <w:rFonts w:hint="eastAsia" w:ascii="仿宋" w:hAnsi="仿宋" w:eastAsia="仿宋"/>
          <w:bCs/>
          <w:sz w:val="32"/>
          <w:szCs w:val="32"/>
        </w:rPr>
        <w:t>工作，拨付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区级</w:t>
      </w:r>
      <w:r>
        <w:rPr>
          <w:rFonts w:hint="eastAsia" w:ascii="仿宋" w:hAnsi="仿宋" w:eastAsia="仿宋"/>
          <w:bCs/>
          <w:sz w:val="32"/>
          <w:szCs w:val="32"/>
        </w:rPr>
        <w:t xml:space="preserve">专项扶贫资金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1425</w:t>
      </w:r>
      <w:r>
        <w:rPr>
          <w:rFonts w:hint="eastAsia" w:ascii="仿宋" w:hAnsi="仿宋" w:eastAsia="仿宋"/>
          <w:bCs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、拨付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环保、农村清洁能源替代、“散乱污”企业整治</w:t>
      </w:r>
      <w:r>
        <w:rPr>
          <w:rFonts w:hint="eastAsia" w:ascii="仿宋" w:hAnsi="仿宋" w:eastAsia="仿宋"/>
          <w:bCs/>
          <w:sz w:val="32"/>
          <w:szCs w:val="32"/>
        </w:rPr>
        <w:t>等资金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524</w:t>
      </w:r>
      <w:r>
        <w:rPr>
          <w:rFonts w:hint="eastAsia" w:ascii="仿宋" w:hAnsi="仿宋" w:eastAsia="仿宋"/>
          <w:bCs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9、拨付金河、陵塬集中供水工程资金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/>
          <w:bCs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10、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拨付国卫复审相关经费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bCs/>
          <w:sz w:val="32"/>
          <w:szCs w:val="32"/>
        </w:rPr>
        <w:t>万元。</w:t>
      </w: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2018年财政决算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人大审查意见落实和201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年审计</w:t>
      </w:r>
      <w:r>
        <w:rPr>
          <w:rFonts w:hint="eastAsia" w:ascii="仿宋" w:hAnsi="仿宋" w:eastAsia="仿宋"/>
          <w:b/>
          <w:sz w:val="32"/>
          <w:szCs w:val="32"/>
        </w:rPr>
        <w:t>问题整改情况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（一）人大审查意见落实情况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对于</w:t>
      </w:r>
      <w:r>
        <w:rPr>
          <w:rFonts w:hint="eastAsia" w:ascii="仿宋" w:hAnsi="仿宋" w:eastAsia="仿宋"/>
          <w:bCs/>
          <w:sz w:val="32"/>
          <w:szCs w:val="32"/>
        </w:rPr>
        <w:t>人大审查意见我们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高度重视，</w:t>
      </w:r>
      <w:r>
        <w:rPr>
          <w:rFonts w:hint="eastAsia" w:ascii="仿宋" w:hAnsi="仿宋" w:eastAsia="仿宋"/>
          <w:bCs/>
          <w:sz w:val="32"/>
          <w:szCs w:val="32"/>
        </w:rPr>
        <w:t>积极采取多项措施予以落实：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“预算编制的科学性有待增强，部分预算执行不够严格规范”。我们不断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优化支出结构，编实编细预算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。并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严格执行《预算法》有关规定，坚持“量入为出、量力而行”，坚持“先有预算，后有执行”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。今后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在预算编制过程中，我们将主动听取人大代表和社会各界的意见建议，积极回应各方关切，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多研究多思考，进一步提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高预算编制的科学性，并</w:t>
      </w:r>
      <w:r>
        <w:rPr>
          <w:rFonts w:hint="eastAsia" w:ascii="仿宋" w:hAnsi="仿宋" w:eastAsia="仿宋"/>
          <w:bCs/>
          <w:sz w:val="32"/>
          <w:szCs w:val="32"/>
        </w:rPr>
        <w:t>严格预算管理、严格国库集中支付管理，不断强化预算约束力。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“部分项目预算执行率低，项目实施效果有待增强”。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我们结合人大联网监督动态信息，及时督促单位采取切实有效的措施，按照财政支付相关要求，尽早形成实际支付，加快财政项目资金使用效率。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“专项资金管理有待加强，财政资金使用效益有待提高”。我们不断加强专项资金管理力度，按进度加快资金拨付，同时加强与项目管理单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位对接，督促项目实施。今后还将加大资金整合力度，确保财政资金使用绩效不断提高。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“债务还本支出压力加大，财政收支矛盾突出”。今年以来，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我们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严格控制政府隐性债</w:t>
      </w:r>
      <w:r>
        <w:rPr>
          <w:rFonts w:hint="eastAsia" w:ascii="仿宋" w:hAnsi="仿宋" w:eastAsia="仿宋"/>
          <w:bCs/>
          <w:sz w:val="32"/>
          <w:szCs w:val="32"/>
        </w:rPr>
        <w:t>务，报请区委、区政府印发了《防范化解政府隐性债务实施意见》，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落实人员、明确部门责任，分解任务，积极</w:t>
      </w:r>
      <w:r>
        <w:rPr>
          <w:rFonts w:hint="eastAsia" w:ascii="仿宋" w:hAnsi="仿宋" w:eastAsia="仿宋"/>
          <w:bCs/>
          <w:sz w:val="32"/>
          <w:szCs w:val="32"/>
        </w:rPr>
        <w:t>推进年度债务化解计划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落实。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2019年我区计划化解隐性债务6071万元，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2019年1-10月累计偿还隐性债务6724万元（提前偿还653万元），偿还任务完成率达到110.8%。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（二）201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年审计问题整改情况</w:t>
      </w:r>
    </w:p>
    <w:p>
      <w:pPr>
        <w:ind w:firstLine="640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sz w:val="32"/>
          <w:szCs w:val="32"/>
        </w:rPr>
        <w:t>针对《201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年度财政预算执行和其他财政收支情况的审计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结果报告》中指出的问题，我们结合工作实际逐条进行分析，积极查找原因，做好整改：</w:t>
      </w:r>
      <w:r>
        <w:rPr>
          <w:rFonts w:hint="eastAsia" w:ascii="仿宋" w:hAnsi="仿宋" w:eastAsia="仿宋"/>
          <w:b/>
          <w:bCs w:val="0"/>
          <w:sz w:val="32"/>
          <w:szCs w:val="32"/>
        </w:rPr>
        <w:t>一是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预算不实、不细、不准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b w:val="0"/>
          <w:bCs/>
          <w:sz w:val="32"/>
          <w:szCs w:val="32"/>
        </w:rPr>
        <w:t>问题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交通局归还国库垫付资金1468.37万元，已经对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指标做调减处理。2018年12月区财政从区国库集中支付中心预算单位资金专户调入6000万元，平衡财政预算857万元。下发了（宝金财【2019】95号）文件，根据省上经济责任审计要求，对全区所有预算单位2018年底以前结余结转资金进行了全面清理，目前已清理收回资金2262万元。待清理工作结束后，我们将对调入资金再次核对，确保合理规范调入资金。使资金不滞留、不趴窝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“应缴未缴财政资金”问题。财政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预算外资金罚没收入专户结余647.71万、资产专项结余1.90万元等应缴未缴资金在3月底前已经全部上缴国库。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“违规使用管理专项资金”问题。对教育费附加的管理使用，我们将严格按照有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关规定执行。存放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于建行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中山东路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支行的新农保资金，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已于2018年11月21日转回新农保财政专户，确保专项资金规范高效使用。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“政府非税收入管理方面”问题。教育系统存在应缴未缴非税收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入情况。非税征缴系统的使用，需由单位提出申请并具备合理的收费项目，经省市财政审批后才能上线运行。我们将督促教育系统对收费项目 进一步核实，及时提出申请，尽可能配合开通端口，强化非税收入征缴管理。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“国库集中支付制度未覆盖到所有预算单位”问题。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北坡建委、西府天地管委会、金台观管委会、大数据产业园、金利苑筹建办、长乐塬开发办等6个单位，因网线不能覆盖原因暂未实行国库集中支付。近期全省“财政云”业务正在推进，后期这些单位以及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区财政局5个二级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单位的经费户将全部纳入“财政云”系统，可实现国库集中支付全覆盖。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 xml:space="preserve">   五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、20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年预算调整情况</w:t>
      </w:r>
    </w:p>
    <w:p>
      <w:pPr>
        <w:spacing w:line="360" w:lineRule="auto"/>
        <w:ind w:firstLine="480" w:firstLineChars="15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今年初，区十八届人大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次会议批准我区20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年公共财政收入预算为5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4572</w:t>
      </w:r>
      <w:r>
        <w:rPr>
          <w:rFonts w:hint="eastAsia" w:ascii="仿宋" w:hAnsi="仿宋" w:eastAsia="仿宋"/>
          <w:sz w:val="32"/>
          <w:szCs w:val="32"/>
        </w:rPr>
        <w:t>万元（较上年同口径增长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%），公共财政支出预算为1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48197</w:t>
      </w:r>
      <w:r>
        <w:rPr>
          <w:rFonts w:hint="eastAsia" w:ascii="仿宋" w:hAnsi="仿宋" w:eastAsia="仿宋"/>
          <w:sz w:val="32"/>
          <w:szCs w:val="32"/>
        </w:rPr>
        <w:t>万元（含中省通知预列专项转移支付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26011万元</w:t>
      </w:r>
      <w:r>
        <w:rPr>
          <w:rFonts w:hint="eastAsia" w:ascii="仿宋" w:hAnsi="仿宋" w:eastAsia="仿宋"/>
          <w:sz w:val="32"/>
          <w:szCs w:val="32"/>
        </w:rPr>
        <w:t>）。</w:t>
      </w:r>
      <w:r>
        <w:rPr>
          <w:rFonts w:hint="eastAsia" w:ascii="仿宋" w:hAnsi="仿宋" w:eastAsia="仿宋"/>
          <w:sz w:val="32"/>
          <w:szCs w:val="32"/>
          <w:lang w:eastAsia="zh-CN"/>
        </w:rPr>
        <w:t>一季度，市财政下达我区财政收入任务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55097万元，较上年实际增长5%。</w:t>
      </w:r>
      <w:r>
        <w:rPr>
          <w:rFonts w:hint="eastAsia" w:ascii="仿宋" w:hAnsi="仿宋" w:eastAsia="仿宋"/>
          <w:sz w:val="32"/>
          <w:szCs w:val="32"/>
        </w:rPr>
        <w:t>预算执行中</w:t>
      </w:r>
      <w:r>
        <w:rPr>
          <w:rFonts w:hint="eastAsia" w:ascii="仿宋" w:hAnsi="仿宋" w:eastAsia="仿宋"/>
          <w:sz w:val="32"/>
          <w:szCs w:val="32"/>
          <w:lang w:eastAsia="zh-CN"/>
        </w:rPr>
        <w:t>，受减税降费政策落实</w:t>
      </w:r>
      <w:r>
        <w:rPr>
          <w:rFonts w:hint="eastAsia" w:ascii="仿宋" w:hAnsi="仿宋" w:eastAsia="仿宋"/>
          <w:sz w:val="32"/>
          <w:szCs w:val="32"/>
        </w:rPr>
        <w:t>影响，</w:t>
      </w:r>
      <w:r>
        <w:rPr>
          <w:rFonts w:hint="eastAsia" w:ascii="仿宋" w:hAnsi="仿宋" w:eastAsia="仿宋"/>
          <w:sz w:val="32"/>
          <w:szCs w:val="32"/>
          <w:lang w:eastAsia="zh-CN"/>
        </w:rPr>
        <w:t>我区财政收入增速回落，短收额持续扩大，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目前税收减免总额累计已经达到26560万元。加之上年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大案罚没抬高了非税基数，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完成年初预算存在较大困难。我们多次与市财政局对接汇报组织收入存在的问题，但市财政局对核减财政收入尚未明确。所以对年初预算收入54572万元暂不做调整，待市财政局对核减任务明确后再专项向常委会汇报。</w:t>
      </w:r>
    </w:p>
    <w:p>
      <w:pPr>
        <w:spacing w:line="360" w:lineRule="auto"/>
        <w:ind w:firstLine="480" w:firstLineChars="15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截止10月底，上级已下达我区专项补助资金46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1万元，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预计后期专款</w:t>
      </w:r>
      <w:r>
        <w:rPr>
          <w:rFonts w:hint="eastAsia" w:ascii="仿宋" w:hAnsi="仿宋" w:eastAsia="仿宋"/>
          <w:sz w:val="32"/>
          <w:szCs w:val="32"/>
        </w:rPr>
        <w:t>还</w:t>
      </w:r>
      <w:r>
        <w:rPr>
          <w:rFonts w:hint="eastAsia" w:ascii="仿宋" w:hAnsi="仿宋" w:eastAsia="仿宋"/>
          <w:sz w:val="32"/>
          <w:szCs w:val="32"/>
          <w:lang w:eastAsia="zh-CN"/>
        </w:rPr>
        <w:t>会有所</w:t>
      </w:r>
      <w:r>
        <w:rPr>
          <w:rFonts w:hint="eastAsia" w:ascii="仿宋" w:hAnsi="仿宋" w:eastAsia="仿宋"/>
          <w:sz w:val="32"/>
          <w:szCs w:val="32"/>
        </w:rPr>
        <w:t>增加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区级可用财力较年初预算会有</w:t>
      </w:r>
      <w:r>
        <w:rPr>
          <w:rFonts w:hint="eastAsia" w:ascii="仿宋" w:hAnsi="仿宋" w:eastAsia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/>
          <w:sz w:val="32"/>
          <w:szCs w:val="32"/>
        </w:rPr>
        <w:t>大变化，综合考虑财力增加及后期上级会加大资金调度力度，按照《预算法》有关要求，建议今年我区支出预算调整为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190382</w:t>
      </w:r>
      <w:r>
        <w:rPr>
          <w:rFonts w:hint="eastAsia" w:ascii="仿宋" w:hAnsi="仿宋" w:eastAsia="仿宋"/>
          <w:sz w:val="32"/>
          <w:szCs w:val="32"/>
        </w:rPr>
        <w:t>万元，较年初增加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42185</w:t>
      </w:r>
      <w:r>
        <w:rPr>
          <w:rFonts w:hint="eastAsia" w:ascii="仿宋" w:hAnsi="仿宋" w:eastAsia="仿宋"/>
          <w:sz w:val="32"/>
          <w:szCs w:val="32"/>
        </w:rPr>
        <w:t>万元，较上年实际增长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1.19</w:t>
      </w:r>
      <w:r>
        <w:rPr>
          <w:rFonts w:hint="eastAsia" w:ascii="仿宋" w:hAnsi="仿宋" w:eastAsia="仿宋"/>
          <w:sz w:val="32"/>
          <w:szCs w:val="32"/>
        </w:rPr>
        <w:t>%，增支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2243</w:t>
      </w:r>
      <w:r>
        <w:rPr>
          <w:rFonts w:hint="eastAsia" w:ascii="仿宋" w:hAnsi="仿宋" w:eastAsia="仿宋"/>
          <w:sz w:val="32"/>
          <w:szCs w:val="32"/>
        </w:rPr>
        <w:t>万元。增加的支出主要是上级专项补助及调资等人员支出，其中：一般公共服务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3845</w:t>
      </w:r>
      <w:r>
        <w:rPr>
          <w:rFonts w:hint="eastAsia" w:ascii="仿宋" w:hAnsi="仿宋" w:eastAsia="仿宋"/>
          <w:sz w:val="32"/>
          <w:szCs w:val="32"/>
        </w:rPr>
        <w:t>万元；国防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万元；公共安全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1787</w:t>
      </w:r>
      <w:r>
        <w:rPr>
          <w:rFonts w:hint="eastAsia" w:ascii="仿宋" w:hAnsi="仿宋" w:eastAsia="仿宋"/>
          <w:sz w:val="32"/>
          <w:szCs w:val="32"/>
        </w:rPr>
        <w:t>万元；教育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eastAsia="zh-CN"/>
        </w:rPr>
        <w:t>科学技术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2219万元；</w:t>
      </w:r>
      <w:r>
        <w:rPr>
          <w:rFonts w:hint="eastAsia" w:ascii="仿宋" w:hAnsi="仿宋" w:eastAsia="仿宋"/>
          <w:sz w:val="32"/>
          <w:szCs w:val="32"/>
        </w:rPr>
        <w:t>文化体育与传媒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3429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highlight w:val="none"/>
        </w:rPr>
        <w:t>元；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社会保障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16163万元；</w:t>
      </w:r>
      <w:r>
        <w:rPr>
          <w:rFonts w:hint="eastAsia" w:ascii="仿宋" w:hAnsi="仿宋" w:eastAsia="仿宋"/>
          <w:sz w:val="32"/>
          <w:szCs w:val="32"/>
          <w:highlight w:val="none"/>
        </w:rPr>
        <w:t>医</w:t>
      </w:r>
      <w:r>
        <w:rPr>
          <w:rFonts w:hint="eastAsia" w:ascii="仿宋" w:hAnsi="仿宋" w:eastAsia="仿宋"/>
          <w:sz w:val="32"/>
          <w:szCs w:val="32"/>
        </w:rPr>
        <w:t>疗卫生与计划生育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3590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eastAsia="zh-CN"/>
        </w:rPr>
        <w:t>节能环保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1232万元；</w:t>
      </w:r>
      <w:r>
        <w:rPr>
          <w:rFonts w:hint="eastAsia" w:ascii="仿宋" w:hAnsi="仿宋" w:eastAsia="仿宋"/>
          <w:sz w:val="32"/>
          <w:szCs w:val="32"/>
        </w:rPr>
        <w:t>城乡社区事务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10715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1245万元，资源勘探信息687万元，国土资源气象329万元，住房保障1462万元，灾害防治及应急管理899万元，其他支出287万元，债务付息支出459万元。农林水调减5205万元，商业服务业调减231万元，粮油物资储备调减398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后期</w:t>
      </w:r>
      <w:r>
        <w:rPr>
          <w:rFonts w:hint="eastAsia" w:ascii="仿宋" w:hAnsi="仿宋" w:eastAsia="仿宋"/>
          <w:sz w:val="32"/>
          <w:szCs w:val="32"/>
        </w:rPr>
        <w:t>我们通过争取上级转移支付、盘活存量资金安排支出后，如果仍有缺口，拟动用预算稳定调节基金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2502万元</w:t>
      </w:r>
      <w:r>
        <w:rPr>
          <w:rFonts w:hint="eastAsia" w:ascii="仿宋" w:hAnsi="仿宋" w:eastAsia="仿宋"/>
          <w:sz w:val="32"/>
          <w:szCs w:val="32"/>
        </w:rPr>
        <w:t>予以弥补。由于财政支出和上下级财政体制结算方面还存在着诸多不确定因素，结算财力还会有所浮动，因此全区支出总额也会有所变动。在此，提请区人大常委会允许区政府根据实际情况先行安排，待年终决算确定后再报请审议批准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2020年区级财政预算安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排情况</w:t>
      </w:r>
    </w:p>
    <w:p>
      <w:pPr>
        <w:ind w:right="-92" w:rightChars="-44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按照全省财政云核心业务系统推广应用的要求，2020年的预算编制工作，需在财政云系统运行。我们将按照省市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关于预算编制及减税降费最新工作要求，从完善制度和加强管理等方面着手，进一步提高2020年预算编制质量。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进一步严格部门预算，强化预算编制与执行的有机衔接。进一步落实部门预算编制主体责任，充分考虑以前年度预算执行及当年实际情况，合理编制各项预算，牢固树立过“紧日子”思想。除刚性和重点项目支出外，压减一般性支出预算，将节省下来的资金优先安排用于落实“保工资、保运转、保民生”支出、支持打赢三大攻坚战等重点领域，按照量力而行和讲求绩效的原则，合理安排符合规定的各项支出。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进一步盘活存量资金，加快预算执行进度。对部门结余资金和连续两年未用完的结转资金，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坚决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收回区财政统筹使用。在预算编制上，各预算主管部门提前做好项目储备，推动项目向前端延伸，有机衔接业务管理与预算管理，确保预算批复后资金能及时拨付使用，有效提高预算执行率。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全面实施预算绩效管理，深化预算信息公开。认真贯彻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市关于进一步推进预算公开工作的意见，依法扩大信息公开范围、深化信息公开内容。按照预算和绩效管理一体化的要求，优化管理流程，明确责任分工，加快构建贯穿预算决策、编制、执行、决算和信息公开“五位一体”的预算绩效管理新机制。</w:t>
      </w:r>
    </w:p>
    <w:sectPr>
      <w:footerReference r:id="rId3" w:type="default"/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1FCFDA"/>
    <w:multiLevelType w:val="singleLevel"/>
    <w:tmpl w:val="581FCF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4CC4"/>
    <w:rsid w:val="00C67934"/>
    <w:rsid w:val="016E0691"/>
    <w:rsid w:val="036563E0"/>
    <w:rsid w:val="03695997"/>
    <w:rsid w:val="06CD26D2"/>
    <w:rsid w:val="06CF0AAA"/>
    <w:rsid w:val="07111C32"/>
    <w:rsid w:val="082C5A36"/>
    <w:rsid w:val="086E164E"/>
    <w:rsid w:val="08A66F23"/>
    <w:rsid w:val="0A4D794D"/>
    <w:rsid w:val="0B5B58D9"/>
    <w:rsid w:val="0BD65B13"/>
    <w:rsid w:val="0C864605"/>
    <w:rsid w:val="0D4C11A9"/>
    <w:rsid w:val="0DE60B81"/>
    <w:rsid w:val="0F7160AD"/>
    <w:rsid w:val="0FB13570"/>
    <w:rsid w:val="106346CF"/>
    <w:rsid w:val="111E4C29"/>
    <w:rsid w:val="113F22D3"/>
    <w:rsid w:val="12393B99"/>
    <w:rsid w:val="12F5532C"/>
    <w:rsid w:val="14301721"/>
    <w:rsid w:val="14EF2E8F"/>
    <w:rsid w:val="155313B2"/>
    <w:rsid w:val="159425E2"/>
    <w:rsid w:val="164E7CFB"/>
    <w:rsid w:val="165C445B"/>
    <w:rsid w:val="16E011CF"/>
    <w:rsid w:val="17237389"/>
    <w:rsid w:val="177B1F0D"/>
    <w:rsid w:val="17A75E4A"/>
    <w:rsid w:val="18D14369"/>
    <w:rsid w:val="192B4C99"/>
    <w:rsid w:val="19D9289D"/>
    <w:rsid w:val="1A7A5AD0"/>
    <w:rsid w:val="1A8D27BE"/>
    <w:rsid w:val="1AC96DA8"/>
    <w:rsid w:val="1B655AAF"/>
    <w:rsid w:val="1BC60968"/>
    <w:rsid w:val="1C4E4388"/>
    <w:rsid w:val="1D074073"/>
    <w:rsid w:val="1E7F6AC3"/>
    <w:rsid w:val="1F5F3824"/>
    <w:rsid w:val="1FA71B58"/>
    <w:rsid w:val="20935FD7"/>
    <w:rsid w:val="20C85328"/>
    <w:rsid w:val="21387095"/>
    <w:rsid w:val="22877E21"/>
    <w:rsid w:val="23605DBC"/>
    <w:rsid w:val="24DF43F8"/>
    <w:rsid w:val="24FE6BA5"/>
    <w:rsid w:val="25BB3C47"/>
    <w:rsid w:val="25FF2017"/>
    <w:rsid w:val="262E41D6"/>
    <w:rsid w:val="264E24E2"/>
    <w:rsid w:val="264E45AD"/>
    <w:rsid w:val="273F2A25"/>
    <w:rsid w:val="283E6E46"/>
    <w:rsid w:val="28867E02"/>
    <w:rsid w:val="29AA188C"/>
    <w:rsid w:val="2AC907AB"/>
    <w:rsid w:val="2AFE1B11"/>
    <w:rsid w:val="2B5E22A1"/>
    <w:rsid w:val="2B631EA6"/>
    <w:rsid w:val="2C7478DA"/>
    <w:rsid w:val="2CC17C4F"/>
    <w:rsid w:val="2E0A056B"/>
    <w:rsid w:val="2E1A7FE8"/>
    <w:rsid w:val="30E11555"/>
    <w:rsid w:val="327171DC"/>
    <w:rsid w:val="32EC31E1"/>
    <w:rsid w:val="338F506D"/>
    <w:rsid w:val="35271471"/>
    <w:rsid w:val="365F4376"/>
    <w:rsid w:val="369436B0"/>
    <w:rsid w:val="36BA22E3"/>
    <w:rsid w:val="37AD4B03"/>
    <w:rsid w:val="382C44B8"/>
    <w:rsid w:val="39A2543E"/>
    <w:rsid w:val="3AF56824"/>
    <w:rsid w:val="3D110FBC"/>
    <w:rsid w:val="3D2E16E8"/>
    <w:rsid w:val="3D6F5339"/>
    <w:rsid w:val="3F517B7A"/>
    <w:rsid w:val="405A4BFF"/>
    <w:rsid w:val="419C4F7E"/>
    <w:rsid w:val="44C54A37"/>
    <w:rsid w:val="454E0002"/>
    <w:rsid w:val="45563B74"/>
    <w:rsid w:val="4587219D"/>
    <w:rsid w:val="45932D57"/>
    <w:rsid w:val="464B2096"/>
    <w:rsid w:val="47435D8B"/>
    <w:rsid w:val="47DD7704"/>
    <w:rsid w:val="47F91C54"/>
    <w:rsid w:val="4804469E"/>
    <w:rsid w:val="48C84730"/>
    <w:rsid w:val="493B6919"/>
    <w:rsid w:val="4BA359D1"/>
    <w:rsid w:val="4C1D0BA5"/>
    <w:rsid w:val="4C5F57D3"/>
    <w:rsid w:val="4CF32D34"/>
    <w:rsid w:val="4E0A7FC1"/>
    <w:rsid w:val="4E0B6CAD"/>
    <w:rsid w:val="4E3539E5"/>
    <w:rsid w:val="507E6001"/>
    <w:rsid w:val="51383A7B"/>
    <w:rsid w:val="515B5426"/>
    <w:rsid w:val="526002E6"/>
    <w:rsid w:val="52DD2467"/>
    <w:rsid w:val="53691251"/>
    <w:rsid w:val="541E380D"/>
    <w:rsid w:val="54652544"/>
    <w:rsid w:val="56FA10DF"/>
    <w:rsid w:val="59C932EA"/>
    <w:rsid w:val="5A7E28FD"/>
    <w:rsid w:val="5A9B3516"/>
    <w:rsid w:val="5B52715F"/>
    <w:rsid w:val="5C4864A7"/>
    <w:rsid w:val="5C586C5B"/>
    <w:rsid w:val="5CD80D5D"/>
    <w:rsid w:val="5D79610B"/>
    <w:rsid w:val="5D9D602E"/>
    <w:rsid w:val="5DE52284"/>
    <w:rsid w:val="5DE9008A"/>
    <w:rsid w:val="602031CF"/>
    <w:rsid w:val="617727BD"/>
    <w:rsid w:val="61D67694"/>
    <w:rsid w:val="62631354"/>
    <w:rsid w:val="630261A3"/>
    <w:rsid w:val="639B355F"/>
    <w:rsid w:val="641E5382"/>
    <w:rsid w:val="64AA56F0"/>
    <w:rsid w:val="64E52605"/>
    <w:rsid w:val="64ED3613"/>
    <w:rsid w:val="65830B4F"/>
    <w:rsid w:val="66101919"/>
    <w:rsid w:val="6646091F"/>
    <w:rsid w:val="666B4D87"/>
    <w:rsid w:val="67D159D2"/>
    <w:rsid w:val="68626494"/>
    <w:rsid w:val="68957A07"/>
    <w:rsid w:val="6959429C"/>
    <w:rsid w:val="698F5674"/>
    <w:rsid w:val="69951474"/>
    <w:rsid w:val="6A2C7669"/>
    <w:rsid w:val="6AD86174"/>
    <w:rsid w:val="6BAD0303"/>
    <w:rsid w:val="6BF4239B"/>
    <w:rsid w:val="6C246D32"/>
    <w:rsid w:val="6D8C65B1"/>
    <w:rsid w:val="6E446EFE"/>
    <w:rsid w:val="70E159CF"/>
    <w:rsid w:val="711E6F1D"/>
    <w:rsid w:val="71341C6E"/>
    <w:rsid w:val="7241694A"/>
    <w:rsid w:val="737172D6"/>
    <w:rsid w:val="738E6A4F"/>
    <w:rsid w:val="73C05C6D"/>
    <w:rsid w:val="73C135AD"/>
    <w:rsid w:val="74A96186"/>
    <w:rsid w:val="76E701E4"/>
    <w:rsid w:val="77A934BC"/>
    <w:rsid w:val="78D35617"/>
    <w:rsid w:val="7A895D49"/>
    <w:rsid w:val="7B1C6F2D"/>
    <w:rsid w:val="7BEB4BAB"/>
    <w:rsid w:val="7BF205F7"/>
    <w:rsid w:val="7C506084"/>
    <w:rsid w:val="7C760BC6"/>
    <w:rsid w:val="7D84738C"/>
    <w:rsid w:val="7D8575E5"/>
    <w:rsid w:val="7DCB0B7F"/>
    <w:rsid w:val="7E4927E1"/>
    <w:rsid w:val="7F7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lh20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2019-11-22T08:56:00Z</cp:lastPrinted>
  <dcterms:modified xsi:type="dcterms:W3CDTF">2019-11-27T09:31:26Z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