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83" w:rsidRDefault="00221AC7">
      <w:pPr>
        <w:adjustRightInd w:val="0"/>
        <w:snapToGrid w:val="0"/>
        <w:spacing w:line="600" w:lineRule="exact"/>
        <w:rPr>
          <w:rFonts w:ascii="黑体" w:eastAsia="黑体" w:hAnsi="黑体"/>
          <w:color w:val="000000"/>
          <w:sz w:val="32"/>
          <w:szCs w:val="32"/>
        </w:rPr>
      </w:pPr>
      <w:r>
        <w:rPr>
          <w:rFonts w:ascii="黑体" w:eastAsia="黑体" w:hAnsi="黑体" w:hint="eastAsia"/>
          <w:color w:val="000000"/>
          <w:sz w:val="32"/>
          <w:szCs w:val="32"/>
        </w:rPr>
        <w:t>附件</w:t>
      </w:r>
      <w:r>
        <w:rPr>
          <w:rFonts w:ascii="黑体" w:eastAsia="黑体" w:hAnsi="黑体"/>
          <w:color w:val="000000"/>
          <w:sz w:val="32"/>
          <w:szCs w:val="32"/>
        </w:rPr>
        <w:t>3</w:t>
      </w:r>
    </w:p>
    <w:p w:rsidR="00A82E83" w:rsidRDefault="00A82E83">
      <w:pPr>
        <w:adjustRightInd w:val="0"/>
        <w:snapToGrid w:val="0"/>
        <w:spacing w:line="400" w:lineRule="exact"/>
        <w:rPr>
          <w:rFonts w:ascii="黑体" w:eastAsia="黑体" w:hAnsi="黑体"/>
          <w:color w:val="000000"/>
          <w:szCs w:val="32"/>
        </w:rPr>
      </w:pPr>
    </w:p>
    <w:p w:rsidR="00A82E83" w:rsidRDefault="00221AC7">
      <w:pPr>
        <w:spacing w:line="600" w:lineRule="exact"/>
        <w:jc w:val="center"/>
        <w:rPr>
          <w:rFonts w:ascii="方正小标宋简体" w:eastAsia="方正小标宋简体" w:hAnsi="宋体" w:cs="宋体"/>
          <w:bCs/>
          <w:color w:val="000000"/>
          <w:spacing w:val="-12"/>
          <w:kern w:val="0"/>
          <w:sz w:val="44"/>
          <w:szCs w:val="44"/>
        </w:rPr>
      </w:pPr>
      <w:r>
        <w:rPr>
          <w:rFonts w:ascii="方正小标宋简体" w:eastAsia="方正小标宋简体" w:hAnsi="宋体" w:cs="宋体" w:hint="eastAsia"/>
          <w:bCs/>
          <w:color w:val="000000"/>
          <w:spacing w:val="-12"/>
          <w:kern w:val="0"/>
          <w:sz w:val="44"/>
          <w:szCs w:val="44"/>
        </w:rPr>
        <w:t>区政府承接省政府委托的行政许可事项目录</w:t>
      </w:r>
    </w:p>
    <w:p w:rsidR="00A82E83" w:rsidRDefault="00221AC7" w:rsidP="008A46AA">
      <w:pPr>
        <w:spacing w:afterLines="25"/>
        <w:jc w:val="center"/>
        <w:rPr>
          <w:rFonts w:ascii="楷体_GB2312" w:eastAsia="楷体_GB2312"/>
          <w:snapToGrid w:val="0"/>
          <w:color w:val="000000"/>
          <w:sz w:val="30"/>
          <w:szCs w:val="30"/>
        </w:rPr>
      </w:pPr>
      <w:r>
        <w:rPr>
          <w:rFonts w:ascii="楷体_GB2312" w:eastAsia="楷体_GB2312" w:hAnsi="楷体_GB2312" w:hint="eastAsia"/>
          <w:snapToGrid w:val="0"/>
          <w:color w:val="000000"/>
          <w:sz w:val="30"/>
          <w:szCs w:val="30"/>
        </w:rPr>
        <w:t>（共计</w:t>
      </w:r>
      <w:r>
        <w:rPr>
          <w:rFonts w:ascii="楷体_GB2312" w:eastAsia="楷体_GB2312"/>
          <w:snapToGrid w:val="0"/>
          <w:color w:val="000000"/>
          <w:sz w:val="30"/>
          <w:szCs w:val="30"/>
        </w:rPr>
        <w:t>16</w:t>
      </w:r>
      <w:r>
        <w:rPr>
          <w:rFonts w:ascii="楷体_GB2312" w:eastAsia="楷体_GB2312" w:hAnsi="楷体_GB2312" w:hint="eastAsia"/>
          <w:snapToGrid w:val="0"/>
          <w:color w:val="000000"/>
          <w:sz w:val="30"/>
          <w:szCs w:val="30"/>
        </w:rPr>
        <w:t>项）</w:t>
      </w:r>
    </w:p>
    <w:tbl>
      <w:tblPr>
        <w:tblW w:w="9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598"/>
        <w:gridCol w:w="1414"/>
        <w:gridCol w:w="1790"/>
        <w:gridCol w:w="5232"/>
      </w:tblGrid>
      <w:tr w:rsidR="00A82E83">
        <w:trPr>
          <w:trHeight w:val="421"/>
          <w:tblHeader/>
          <w:jc w:val="center"/>
        </w:trPr>
        <w:tc>
          <w:tcPr>
            <w:tcW w:w="598" w:type="dxa"/>
            <w:tcBorders>
              <w:top w:val="single" w:sz="12" w:space="0" w:color="auto"/>
            </w:tcBorders>
            <w:vAlign w:val="center"/>
          </w:tcPr>
          <w:p w:rsidR="00A82E83" w:rsidRDefault="00221AC7">
            <w:pPr>
              <w:adjustRightInd w:val="0"/>
              <w:snapToGrid w:val="0"/>
              <w:spacing w:line="280" w:lineRule="exact"/>
              <w:jc w:val="center"/>
              <w:rPr>
                <w:rFonts w:ascii="仿宋_GB2312" w:hAnsi="黑体" w:cs="仿宋"/>
                <w:b/>
                <w:color w:val="000000"/>
                <w:sz w:val="24"/>
              </w:rPr>
            </w:pPr>
            <w:r>
              <w:rPr>
                <w:rFonts w:ascii="仿宋_GB2312" w:hAnsi="黑体" w:hint="eastAsia"/>
                <w:b/>
                <w:color w:val="000000"/>
                <w:sz w:val="24"/>
              </w:rPr>
              <w:t>序号</w:t>
            </w:r>
          </w:p>
        </w:tc>
        <w:tc>
          <w:tcPr>
            <w:tcW w:w="1414" w:type="dxa"/>
            <w:tcBorders>
              <w:top w:val="single" w:sz="12" w:space="0" w:color="auto"/>
            </w:tcBorders>
            <w:vAlign w:val="center"/>
          </w:tcPr>
          <w:p w:rsidR="00A82E83" w:rsidRDefault="00221AC7">
            <w:pPr>
              <w:adjustRightInd w:val="0"/>
              <w:snapToGrid w:val="0"/>
              <w:spacing w:line="280" w:lineRule="exact"/>
              <w:jc w:val="center"/>
              <w:rPr>
                <w:rFonts w:ascii="仿宋_GB2312" w:hAnsi="黑体" w:cs="仿宋"/>
                <w:b/>
                <w:color w:val="000000"/>
                <w:sz w:val="24"/>
              </w:rPr>
            </w:pPr>
            <w:r>
              <w:rPr>
                <w:rFonts w:ascii="仿宋_GB2312" w:hint="eastAsia"/>
                <w:b/>
                <w:snapToGrid w:val="0"/>
                <w:color w:val="000000"/>
                <w:kern w:val="0"/>
                <w:sz w:val="24"/>
              </w:rPr>
              <w:t>实施部门</w:t>
            </w:r>
          </w:p>
        </w:tc>
        <w:tc>
          <w:tcPr>
            <w:tcW w:w="1790" w:type="dxa"/>
            <w:tcBorders>
              <w:top w:val="single" w:sz="12" w:space="0" w:color="auto"/>
            </w:tcBorders>
            <w:vAlign w:val="center"/>
          </w:tcPr>
          <w:p w:rsidR="00A82E83" w:rsidRDefault="00221AC7">
            <w:pPr>
              <w:adjustRightInd w:val="0"/>
              <w:snapToGrid w:val="0"/>
              <w:spacing w:line="280" w:lineRule="exact"/>
              <w:jc w:val="center"/>
              <w:rPr>
                <w:rFonts w:ascii="仿宋_GB2312" w:hAnsi="黑体"/>
                <w:b/>
                <w:color w:val="000000"/>
                <w:sz w:val="24"/>
              </w:rPr>
            </w:pPr>
            <w:r>
              <w:rPr>
                <w:rFonts w:ascii="仿宋_GB2312" w:hAnsi="黑体" w:hint="eastAsia"/>
                <w:b/>
                <w:color w:val="000000"/>
                <w:sz w:val="24"/>
              </w:rPr>
              <w:t>受委托部门</w:t>
            </w:r>
          </w:p>
        </w:tc>
        <w:tc>
          <w:tcPr>
            <w:tcW w:w="5232" w:type="dxa"/>
            <w:tcBorders>
              <w:top w:val="single" w:sz="12" w:space="0" w:color="auto"/>
            </w:tcBorders>
            <w:vAlign w:val="center"/>
          </w:tcPr>
          <w:p w:rsidR="00A82E83" w:rsidRDefault="00221AC7">
            <w:pPr>
              <w:adjustRightInd w:val="0"/>
              <w:snapToGrid w:val="0"/>
              <w:spacing w:line="280" w:lineRule="exact"/>
              <w:jc w:val="center"/>
              <w:rPr>
                <w:rFonts w:ascii="仿宋_GB2312" w:hAnsi="黑体" w:cs="仿宋"/>
                <w:b/>
                <w:color w:val="000000"/>
                <w:sz w:val="24"/>
              </w:rPr>
            </w:pPr>
            <w:r>
              <w:rPr>
                <w:rFonts w:ascii="仿宋_GB2312" w:hAnsi="黑体" w:hint="eastAsia"/>
                <w:b/>
                <w:color w:val="000000"/>
                <w:sz w:val="24"/>
              </w:rPr>
              <w:t>事</w:t>
            </w:r>
            <w:r>
              <w:rPr>
                <w:rFonts w:ascii="仿宋_GB2312" w:hAnsi="黑体"/>
                <w:b/>
                <w:color w:val="000000"/>
                <w:sz w:val="24"/>
              </w:rPr>
              <w:t xml:space="preserve">  </w:t>
            </w:r>
            <w:r>
              <w:rPr>
                <w:rFonts w:ascii="仿宋_GB2312" w:hAnsi="黑体" w:hint="eastAsia"/>
                <w:b/>
                <w:color w:val="000000"/>
                <w:sz w:val="24"/>
              </w:rPr>
              <w:t>项</w:t>
            </w:r>
            <w:r>
              <w:rPr>
                <w:rFonts w:ascii="仿宋_GB2312" w:hAnsi="黑体"/>
                <w:b/>
                <w:color w:val="000000"/>
                <w:sz w:val="24"/>
              </w:rPr>
              <w:t xml:space="preserve">  </w:t>
            </w:r>
            <w:r>
              <w:rPr>
                <w:rFonts w:ascii="仿宋_GB2312" w:hAnsi="黑体" w:hint="eastAsia"/>
                <w:b/>
                <w:color w:val="000000"/>
                <w:sz w:val="24"/>
              </w:rPr>
              <w:t>名</w:t>
            </w:r>
            <w:r>
              <w:rPr>
                <w:rFonts w:ascii="仿宋_GB2312" w:hAnsi="黑体"/>
                <w:b/>
                <w:color w:val="000000"/>
                <w:sz w:val="24"/>
              </w:rPr>
              <w:t xml:space="preserve">  </w:t>
            </w:r>
            <w:r>
              <w:rPr>
                <w:rFonts w:ascii="仿宋_GB2312" w:hAnsi="黑体" w:hint="eastAsia"/>
                <w:b/>
                <w:color w:val="000000"/>
                <w:sz w:val="24"/>
              </w:rPr>
              <w:t>称</w:t>
            </w:r>
          </w:p>
        </w:tc>
      </w:tr>
      <w:tr w:rsidR="00A82E83">
        <w:trPr>
          <w:trHeight w:val="8"/>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1</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省教育厅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市、县教育</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主管部门</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民办非学历高等教育机构的筹设、设立、分立、合并、变更、终止审批</w:t>
            </w:r>
          </w:p>
        </w:tc>
      </w:tr>
      <w:tr w:rsidR="00A82E83">
        <w:trPr>
          <w:trHeight w:val="15"/>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2</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省公安厅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县（区）</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公安机关</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配置彩弹枪的营业性射击场设立审批</w:t>
            </w:r>
          </w:p>
        </w:tc>
      </w:tr>
      <w:tr w:rsidR="00A82E83">
        <w:trPr>
          <w:trHeight w:val="11"/>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3</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省公安厅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县（区）</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公安机关</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仅配置</w:t>
            </w:r>
            <w:r>
              <w:rPr>
                <w:rFonts w:ascii="仿宋_GB2312" w:eastAsia="仿宋_GB2312"/>
                <w:color w:val="000000"/>
                <w:sz w:val="24"/>
              </w:rPr>
              <w:t>4.5</w:t>
            </w:r>
            <w:r>
              <w:rPr>
                <w:rFonts w:ascii="仿宋_GB2312" w:eastAsia="仿宋_GB2312" w:hint="eastAsia"/>
                <w:color w:val="000000"/>
                <w:sz w:val="24"/>
              </w:rPr>
              <w:t>毫米气步枪的射击竞技体育运动单位民用枪支持枪许可</w:t>
            </w:r>
          </w:p>
        </w:tc>
      </w:tr>
      <w:tr w:rsidR="00A82E83">
        <w:trPr>
          <w:trHeight w:val="8"/>
          <w:jc w:val="center"/>
        </w:trPr>
        <w:tc>
          <w:tcPr>
            <w:tcW w:w="598" w:type="dxa"/>
            <w:vAlign w:val="center"/>
          </w:tcPr>
          <w:p w:rsidR="00A82E83" w:rsidRDefault="00221AC7">
            <w:pPr>
              <w:adjustRightInd w:val="0"/>
              <w:snapToGrid w:val="0"/>
              <w:spacing w:line="280" w:lineRule="exact"/>
              <w:jc w:val="center"/>
              <w:rPr>
                <w:rFonts w:ascii="仿宋_GB2312" w:eastAsia="仿宋_GB2312"/>
                <w:color w:val="000000"/>
                <w:sz w:val="24"/>
              </w:rPr>
            </w:pPr>
            <w:r>
              <w:rPr>
                <w:rFonts w:ascii="仿宋_GB2312" w:eastAsia="仿宋_GB2312"/>
                <w:color w:val="000000"/>
                <w:sz w:val="24"/>
              </w:rPr>
              <w:t>4</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省公安厅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县（区）</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公安机关</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狩猎场配置</w:t>
            </w:r>
            <w:r>
              <w:rPr>
                <w:rFonts w:ascii="仿宋_GB2312" w:eastAsia="仿宋_GB2312"/>
                <w:color w:val="000000"/>
                <w:sz w:val="24"/>
              </w:rPr>
              <w:t>4</w:t>
            </w:r>
            <w:r>
              <w:rPr>
                <w:rFonts w:ascii="仿宋_GB2312" w:eastAsia="仿宋_GB2312" w:hint="eastAsia"/>
                <w:color w:val="000000"/>
                <w:sz w:val="24"/>
              </w:rPr>
              <w:t>支以下猎枪审批</w:t>
            </w:r>
          </w:p>
        </w:tc>
      </w:tr>
      <w:tr w:rsidR="00A82E83">
        <w:trPr>
          <w:trHeight w:val="10"/>
          <w:jc w:val="center"/>
        </w:trPr>
        <w:tc>
          <w:tcPr>
            <w:tcW w:w="598" w:type="dxa"/>
            <w:vAlign w:val="center"/>
          </w:tcPr>
          <w:p w:rsidR="00A82E83" w:rsidRDefault="00221AC7">
            <w:pPr>
              <w:adjustRightInd w:val="0"/>
              <w:snapToGrid w:val="0"/>
              <w:spacing w:line="280" w:lineRule="exact"/>
              <w:jc w:val="center"/>
              <w:rPr>
                <w:rFonts w:ascii="仿宋_GB2312" w:eastAsia="仿宋_GB2312"/>
                <w:color w:val="000000"/>
                <w:sz w:val="24"/>
              </w:rPr>
            </w:pPr>
            <w:r>
              <w:rPr>
                <w:rFonts w:ascii="仿宋_GB2312" w:eastAsia="仿宋_GB2312"/>
                <w:color w:val="000000"/>
                <w:sz w:val="24"/>
              </w:rPr>
              <w:t>5</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省公安厅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县（区）</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公安机关</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弩进口、运输、使用审批</w:t>
            </w:r>
          </w:p>
        </w:tc>
      </w:tr>
      <w:tr w:rsidR="00A82E83">
        <w:trPr>
          <w:trHeight w:val="11"/>
          <w:jc w:val="center"/>
        </w:trPr>
        <w:tc>
          <w:tcPr>
            <w:tcW w:w="598" w:type="dxa"/>
            <w:vAlign w:val="center"/>
          </w:tcPr>
          <w:p w:rsidR="00A82E83" w:rsidRDefault="00221AC7">
            <w:pPr>
              <w:adjustRightInd w:val="0"/>
              <w:snapToGrid w:val="0"/>
              <w:spacing w:line="280" w:lineRule="exact"/>
              <w:jc w:val="center"/>
              <w:rPr>
                <w:rFonts w:ascii="仿宋_GB2312" w:eastAsia="仿宋_GB2312"/>
                <w:color w:val="000000"/>
                <w:sz w:val="24"/>
              </w:rPr>
            </w:pPr>
            <w:r>
              <w:rPr>
                <w:rFonts w:ascii="仿宋_GB2312" w:eastAsia="仿宋_GB2312"/>
                <w:color w:val="000000"/>
                <w:sz w:val="24"/>
              </w:rPr>
              <w:t>6</w:t>
            </w:r>
          </w:p>
        </w:tc>
        <w:tc>
          <w:tcPr>
            <w:tcW w:w="1414" w:type="dxa"/>
            <w:vAlign w:val="center"/>
          </w:tcPr>
          <w:p w:rsidR="00A82E83" w:rsidRDefault="00221AC7">
            <w:pPr>
              <w:adjustRightInd w:val="0"/>
              <w:snapToGrid w:val="0"/>
              <w:spacing w:line="240" w:lineRule="exact"/>
              <w:jc w:val="center"/>
              <w:rPr>
                <w:rFonts w:ascii="仿宋_GB2312" w:eastAsia="仿宋_GB2312"/>
                <w:snapToGrid w:val="0"/>
                <w:color w:val="000000"/>
                <w:spacing w:val="-12"/>
                <w:kern w:val="0"/>
                <w:sz w:val="24"/>
              </w:rPr>
            </w:pPr>
            <w:r>
              <w:rPr>
                <w:rFonts w:ascii="仿宋_GB2312" w:eastAsia="仿宋_GB2312" w:hint="eastAsia"/>
                <w:snapToGrid w:val="0"/>
                <w:color w:val="000000"/>
                <w:spacing w:val="-12"/>
                <w:kern w:val="0"/>
                <w:sz w:val="24"/>
              </w:rPr>
              <w:t>省国土资源厅</w:t>
            </w:r>
          </w:p>
        </w:tc>
        <w:tc>
          <w:tcPr>
            <w:tcW w:w="1790" w:type="dxa"/>
            <w:vAlign w:val="center"/>
          </w:tcPr>
          <w:p w:rsidR="00A82E83" w:rsidRDefault="00221AC7">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市、县国土</w:t>
            </w:r>
          </w:p>
          <w:p w:rsidR="00A82E83" w:rsidRDefault="00221AC7">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资源管理部门</w:t>
            </w:r>
          </w:p>
        </w:tc>
        <w:tc>
          <w:tcPr>
            <w:tcW w:w="5232" w:type="dxa"/>
            <w:vAlign w:val="center"/>
          </w:tcPr>
          <w:p w:rsidR="00A82E83" w:rsidRDefault="00221AC7">
            <w:pPr>
              <w:adjustRightInd w:val="0"/>
              <w:snapToGrid w:val="0"/>
              <w:spacing w:line="240" w:lineRule="exact"/>
              <w:rPr>
                <w:rFonts w:ascii="仿宋_GB2312" w:eastAsia="仿宋_GB2312"/>
                <w:color w:val="000000"/>
                <w:sz w:val="24"/>
              </w:rPr>
            </w:pPr>
            <w:r>
              <w:rPr>
                <w:rFonts w:ascii="仿宋_GB2312" w:eastAsia="仿宋_GB2312" w:hint="eastAsia"/>
                <w:color w:val="000000"/>
                <w:sz w:val="24"/>
              </w:rPr>
              <w:t>建设项目用地预审（由省国土资源厅预审的备案类事项）</w:t>
            </w:r>
          </w:p>
        </w:tc>
      </w:tr>
      <w:tr w:rsidR="00A82E83">
        <w:trPr>
          <w:trHeight w:val="6"/>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7</w:t>
            </w:r>
          </w:p>
        </w:tc>
        <w:tc>
          <w:tcPr>
            <w:tcW w:w="1414" w:type="dxa"/>
            <w:vAlign w:val="center"/>
          </w:tcPr>
          <w:p w:rsidR="00A82E83" w:rsidRDefault="00221AC7">
            <w:pPr>
              <w:adjustRightInd w:val="0"/>
              <w:snapToGrid w:val="0"/>
              <w:spacing w:line="280" w:lineRule="exact"/>
              <w:jc w:val="center"/>
              <w:rPr>
                <w:rFonts w:ascii="仿宋_GB2312" w:eastAsia="仿宋_GB2312"/>
                <w:snapToGrid w:val="0"/>
                <w:color w:val="000000"/>
                <w:spacing w:val="-12"/>
                <w:kern w:val="0"/>
                <w:sz w:val="24"/>
              </w:rPr>
            </w:pPr>
            <w:r>
              <w:rPr>
                <w:rFonts w:ascii="仿宋_GB2312" w:eastAsia="仿宋_GB2312" w:hint="eastAsia"/>
                <w:snapToGrid w:val="0"/>
                <w:color w:val="000000"/>
                <w:spacing w:val="-12"/>
                <w:kern w:val="0"/>
                <w:sz w:val="24"/>
              </w:rPr>
              <w:t>省环境保护厅</w:t>
            </w:r>
          </w:p>
        </w:tc>
        <w:tc>
          <w:tcPr>
            <w:tcW w:w="1790" w:type="dxa"/>
            <w:vAlign w:val="center"/>
          </w:tcPr>
          <w:p w:rsidR="00A82E83" w:rsidRDefault="00221AC7">
            <w:pPr>
              <w:adjustRightInd w:val="0"/>
              <w:snapToGrid w:val="0"/>
              <w:spacing w:line="280" w:lineRule="exact"/>
              <w:jc w:val="center"/>
              <w:rPr>
                <w:rFonts w:ascii="仿宋_GB2312" w:eastAsia="仿宋_GB2312"/>
                <w:color w:val="000000"/>
                <w:sz w:val="24"/>
              </w:rPr>
            </w:pPr>
            <w:r>
              <w:rPr>
                <w:rFonts w:ascii="仿宋_GB2312" w:eastAsia="仿宋_GB2312" w:hint="eastAsia"/>
                <w:color w:val="000000"/>
                <w:sz w:val="24"/>
              </w:rPr>
              <w:t>市县环境保护行政主管部门</w:t>
            </w:r>
          </w:p>
        </w:tc>
        <w:tc>
          <w:tcPr>
            <w:tcW w:w="5232" w:type="dxa"/>
            <w:vAlign w:val="center"/>
          </w:tcPr>
          <w:p w:rsidR="00A82E83" w:rsidRDefault="00221AC7">
            <w:pPr>
              <w:adjustRightInd w:val="0"/>
              <w:snapToGrid w:val="0"/>
              <w:spacing w:line="280" w:lineRule="exact"/>
              <w:rPr>
                <w:rFonts w:ascii="仿宋_GB2312" w:eastAsia="仿宋_GB2312"/>
                <w:color w:val="000000"/>
                <w:sz w:val="24"/>
              </w:rPr>
            </w:pPr>
            <w:r>
              <w:rPr>
                <w:rFonts w:ascii="仿宋_GB2312" w:eastAsia="仿宋_GB2312" w:hint="eastAsia"/>
                <w:color w:val="000000"/>
                <w:sz w:val="24"/>
              </w:rPr>
              <w:t>日处理</w:t>
            </w:r>
            <w:r>
              <w:rPr>
                <w:rFonts w:ascii="仿宋_GB2312" w:eastAsia="仿宋_GB2312"/>
                <w:color w:val="000000"/>
                <w:sz w:val="24"/>
              </w:rPr>
              <w:t>7.5</w:t>
            </w:r>
            <w:r>
              <w:rPr>
                <w:rFonts w:ascii="仿宋_GB2312" w:eastAsia="仿宋_GB2312" w:hint="eastAsia"/>
                <w:color w:val="000000"/>
                <w:sz w:val="24"/>
              </w:rPr>
              <w:t>万吨及以上污水处理项目环境影响评价报告书审批</w:t>
            </w:r>
          </w:p>
        </w:tc>
      </w:tr>
      <w:tr w:rsidR="00A82E83">
        <w:trPr>
          <w:trHeight w:val="11"/>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8</w:t>
            </w:r>
          </w:p>
        </w:tc>
        <w:tc>
          <w:tcPr>
            <w:tcW w:w="1414" w:type="dxa"/>
            <w:vAlign w:val="center"/>
          </w:tcPr>
          <w:p w:rsidR="00A82E83" w:rsidRDefault="00221AC7">
            <w:pPr>
              <w:adjustRightInd w:val="0"/>
              <w:snapToGrid w:val="0"/>
              <w:spacing w:line="280" w:lineRule="exact"/>
              <w:jc w:val="center"/>
              <w:rPr>
                <w:rFonts w:ascii="仿宋_GB2312" w:eastAsia="仿宋_GB2312"/>
                <w:snapToGrid w:val="0"/>
                <w:color w:val="000000"/>
                <w:spacing w:val="-12"/>
                <w:kern w:val="0"/>
                <w:sz w:val="24"/>
              </w:rPr>
            </w:pPr>
            <w:r>
              <w:rPr>
                <w:rFonts w:ascii="仿宋_GB2312" w:eastAsia="仿宋_GB2312" w:hint="eastAsia"/>
                <w:snapToGrid w:val="0"/>
                <w:color w:val="000000"/>
                <w:spacing w:val="-12"/>
                <w:kern w:val="0"/>
                <w:sz w:val="24"/>
              </w:rPr>
              <w:t>省环境保护厅</w:t>
            </w:r>
          </w:p>
        </w:tc>
        <w:tc>
          <w:tcPr>
            <w:tcW w:w="1790" w:type="dxa"/>
            <w:vAlign w:val="center"/>
          </w:tcPr>
          <w:p w:rsidR="00A82E83" w:rsidRDefault="00221AC7">
            <w:pPr>
              <w:adjustRightInd w:val="0"/>
              <w:snapToGrid w:val="0"/>
              <w:spacing w:line="280" w:lineRule="exact"/>
              <w:jc w:val="center"/>
              <w:rPr>
                <w:rFonts w:ascii="仿宋_GB2312" w:eastAsia="仿宋_GB2312"/>
                <w:color w:val="000000"/>
                <w:sz w:val="24"/>
              </w:rPr>
            </w:pPr>
            <w:r>
              <w:rPr>
                <w:rFonts w:ascii="仿宋_GB2312" w:eastAsia="仿宋_GB2312" w:hint="eastAsia"/>
                <w:color w:val="000000"/>
                <w:sz w:val="24"/>
              </w:rPr>
              <w:t>市县环境保护行政主管部门</w:t>
            </w:r>
          </w:p>
        </w:tc>
        <w:tc>
          <w:tcPr>
            <w:tcW w:w="5232" w:type="dxa"/>
            <w:vAlign w:val="center"/>
          </w:tcPr>
          <w:p w:rsidR="00A82E83" w:rsidRDefault="00221AC7">
            <w:pPr>
              <w:adjustRightInd w:val="0"/>
              <w:snapToGrid w:val="0"/>
              <w:spacing w:line="280" w:lineRule="exact"/>
              <w:rPr>
                <w:rFonts w:ascii="仿宋_GB2312" w:eastAsia="仿宋_GB2312"/>
                <w:color w:val="000000"/>
                <w:sz w:val="24"/>
              </w:rPr>
            </w:pPr>
            <w:r>
              <w:rPr>
                <w:rFonts w:ascii="仿宋_GB2312" w:eastAsia="仿宋_GB2312" w:hint="eastAsia"/>
                <w:color w:val="000000"/>
                <w:sz w:val="24"/>
              </w:rPr>
              <w:t>日处理</w:t>
            </w:r>
            <w:r>
              <w:rPr>
                <w:rFonts w:ascii="仿宋_GB2312" w:eastAsia="仿宋_GB2312"/>
                <w:color w:val="000000"/>
                <w:sz w:val="24"/>
              </w:rPr>
              <w:t>7.5</w:t>
            </w:r>
            <w:r>
              <w:rPr>
                <w:rFonts w:ascii="仿宋_GB2312" w:eastAsia="仿宋_GB2312" w:hint="eastAsia"/>
                <w:color w:val="000000"/>
                <w:sz w:val="24"/>
              </w:rPr>
              <w:t>万吨及以上污水处理项目环境影响评价竣工验收</w:t>
            </w:r>
          </w:p>
        </w:tc>
      </w:tr>
      <w:tr w:rsidR="00A82E83">
        <w:trPr>
          <w:trHeight w:val="283"/>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9</w:t>
            </w:r>
          </w:p>
        </w:tc>
        <w:tc>
          <w:tcPr>
            <w:tcW w:w="1414" w:type="dxa"/>
            <w:vAlign w:val="center"/>
          </w:tcPr>
          <w:p w:rsidR="00A82E83" w:rsidRDefault="00221AC7">
            <w:pPr>
              <w:adjustRightInd w:val="0"/>
              <w:snapToGrid w:val="0"/>
              <w:spacing w:line="260" w:lineRule="exact"/>
              <w:jc w:val="center"/>
              <w:rPr>
                <w:rFonts w:ascii="仿宋_GB2312" w:eastAsia="仿宋_GB2312"/>
                <w:snapToGrid w:val="0"/>
                <w:color w:val="000000"/>
                <w:spacing w:val="-12"/>
                <w:kern w:val="0"/>
                <w:sz w:val="24"/>
              </w:rPr>
            </w:pPr>
            <w:r>
              <w:rPr>
                <w:rFonts w:ascii="仿宋_GB2312" w:eastAsia="仿宋_GB2312" w:hint="eastAsia"/>
                <w:snapToGrid w:val="0"/>
                <w:color w:val="000000"/>
                <w:spacing w:val="-12"/>
                <w:kern w:val="0"/>
                <w:sz w:val="24"/>
              </w:rPr>
              <w:t>省交通运输厅</w:t>
            </w:r>
          </w:p>
        </w:tc>
        <w:tc>
          <w:tcPr>
            <w:tcW w:w="1790" w:type="dxa"/>
            <w:vAlign w:val="center"/>
          </w:tcPr>
          <w:p w:rsidR="00A82E83" w:rsidRDefault="00221AC7">
            <w:pPr>
              <w:widowControl/>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市、县交通</w:t>
            </w:r>
          </w:p>
          <w:p w:rsidR="00A82E83" w:rsidRDefault="00221AC7">
            <w:pPr>
              <w:widowControl/>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运输部门</w:t>
            </w:r>
          </w:p>
        </w:tc>
        <w:tc>
          <w:tcPr>
            <w:tcW w:w="5232" w:type="dxa"/>
            <w:vAlign w:val="center"/>
          </w:tcPr>
          <w:p w:rsidR="00A82E83" w:rsidRDefault="00221AC7">
            <w:pPr>
              <w:widowControl/>
              <w:adjustRightInd w:val="0"/>
              <w:snapToGrid w:val="0"/>
              <w:spacing w:line="260" w:lineRule="exact"/>
              <w:rPr>
                <w:rFonts w:ascii="仿宋_GB2312" w:eastAsia="仿宋_GB2312"/>
                <w:color w:val="000000"/>
                <w:sz w:val="24"/>
              </w:rPr>
            </w:pPr>
            <w:r>
              <w:rPr>
                <w:rFonts w:ascii="仿宋_GB2312" w:eastAsia="仿宋_GB2312" w:hint="eastAsia"/>
                <w:color w:val="000000"/>
                <w:sz w:val="24"/>
              </w:rPr>
              <w:t>在公路桥梁、公路隧道、公路渡口以及公路两侧规定范围内修筑堤坝、压缩或者拓宽河床许可（高速公路除外）</w:t>
            </w:r>
          </w:p>
        </w:tc>
      </w:tr>
      <w:tr w:rsidR="00A82E83">
        <w:trPr>
          <w:trHeight w:val="836"/>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10</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省农业厅</w:t>
            </w:r>
          </w:p>
        </w:tc>
        <w:tc>
          <w:tcPr>
            <w:tcW w:w="1790" w:type="dxa"/>
            <w:vAlign w:val="center"/>
          </w:tcPr>
          <w:p w:rsidR="00A82E83" w:rsidRDefault="00221AC7">
            <w:pPr>
              <w:widowControl/>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县级动物</w:t>
            </w:r>
          </w:p>
          <w:p w:rsidR="00A82E83" w:rsidRDefault="00221AC7">
            <w:pPr>
              <w:widowControl/>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卫生监督机构</w:t>
            </w:r>
          </w:p>
        </w:tc>
        <w:tc>
          <w:tcPr>
            <w:tcW w:w="5232" w:type="dxa"/>
            <w:vAlign w:val="center"/>
          </w:tcPr>
          <w:p w:rsidR="00A82E83" w:rsidRDefault="00221AC7">
            <w:pPr>
              <w:adjustRightInd w:val="0"/>
              <w:snapToGrid w:val="0"/>
              <w:spacing w:line="260" w:lineRule="exact"/>
              <w:rPr>
                <w:rFonts w:ascii="仿宋_GB2312" w:eastAsia="仿宋_GB2312"/>
                <w:color w:val="000000"/>
                <w:spacing w:val="-8"/>
                <w:sz w:val="24"/>
              </w:rPr>
            </w:pPr>
            <w:r>
              <w:rPr>
                <w:rFonts w:ascii="仿宋_GB2312" w:eastAsia="仿宋_GB2312" w:hint="eastAsia"/>
                <w:snapToGrid w:val="0"/>
                <w:color w:val="000000"/>
                <w:spacing w:val="-8"/>
                <w:kern w:val="0"/>
                <w:sz w:val="24"/>
              </w:rPr>
              <w:t>跨省引进乳用、种用动物及其精液、胚胎、种蛋审批</w:t>
            </w:r>
          </w:p>
        </w:tc>
      </w:tr>
      <w:tr w:rsidR="00A82E83">
        <w:trPr>
          <w:trHeight w:val="10"/>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11</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省农业厅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县级农业行政主管部门</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食用菌菌种生产经营许可证的核发（母种、原种）</w:t>
            </w:r>
          </w:p>
        </w:tc>
      </w:tr>
      <w:tr w:rsidR="00A82E83">
        <w:trPr>
          <w:trHeight w:val="129"/>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12</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省林业厅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县级林业</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行政主管部门</w:t>
            </w:r>
          </w:p>
        </w:tc>
        <w:tc>
          <w:tcPr>
            <w:tcW w:w="5232" w:type="dxa"/>
            <w:vAlign w:val="center"/>
          </w:tcPr>
          <w:p w:rsidR="00A82E83" w:rsidRDefault="00221AC7">
            <w:pPr>
              <w:adjustRightInd w:val="0"/>
              <w:snapToGrid w:val="0"/>
              <w:spacing w:line="260" w:lineRule="exact"/>
              <w:rPr>
                <w:rFonts w:ascii="仿宋_GB2312" w:eastAsia="仿宋_GB2312"/>
                <w:snapToGrid w:val="0"/>
                <w:color w:val="000000"/>
                <w:spacing w:val="-10"/>
                <w:kern w:val="0"/>
                <w:sz w:val="24"/>
              </w:rPr>
            </w:pPr>
            <w:r>
              <w:rPr>
                <w:rFonts w:ascii="仿宋_GB2312" w:eastAsia="仿宋_GB2312" w:hint="eastAsia"/>
                <w:snapToGrid w:val="0"/>
                <w:color w:val="000000"/>
                <w:spacing w:val="-10"/>
                <w:kern w:val="0"/>
                <w:sz w:val="24"/>
              </w:rPr>
              <w:t>采伐和采集自然保护区以外的珍贵树木和林区内具有特殊价值的植物资源审批（县级以上河道林木采伐更新审批和省级以上重点生态公益林的采伐更新审批）</w:t>
            </w:r>
          </w:p>
        </w:tc>
      </w:tr>
      <w:tr w:rsidR="00A82E83">
        <w:trPr>
          <w:trHeight w:val="19"/>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13</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省商务厅</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市、县商务</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主管部门</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对外贸易经营者备案</w:t>
            </w:r>
          </w:p>
        </w:tc>
      </w:tr>
      <w:tr w:rsidR="00A82E83">
        <w:trPr>
          <w:trHeight w:val="10"/>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14</w:t>
            </w:r>
          </w:p>
        </w:tc>
        <w:tc>
          <w:tcPr>
            <w:tcW w:w="1414"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省新闻出</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版广电局</w:t>
            </w:r>
          </w:p>
        </w:tc>
        <w:tc>
          <w:tcPr>
            <w:tcW w:w="1790"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县级新闻</w:t>
            </w:r>
          </w:p>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hint="eastAsia"/>
                <w:color w:val="000000"/>
                <w:sz w:val="24"/>
              </w:rPr>
              <w:t>出版广电部门</w:t>
            </w:r>
          </w:p>
        </w:tc>
        <w:tc>
          <w:tcPr>
            <w:tcW w:w="5232" w:type="dxa"/>
            <w:vAlign w:val="center"/>
          </w:tcPr>
          <w:p w:rsidR="00A82E83" w:rsidRDefault="00221AC7">
            <w:pPr>
              <w:adjustRightInd w:val="0"/>
              <w:snapToGrid w:val="0"/>
              <w:spacing w:line="260" w:lineRule="exact"/>
              <w:rPr>
                <w:rFonts w:ascii="仿宋_GB2312" w:eastAsia="仿宋_GB2312"/>
                <w:color w:val="000000"/>
                <w:sz w:val="24"/>
              </w:rPr>
            </w:pPr>
            <w:r>
              <w:rPr>
                <w:rFonts w:ascii="仿宋_GB2312" w:eastAsia="仿宋_GB2312" w:hint="eastAsia"/>
                <w:color w:val="000000"/>
                <w:sz w:val="24"/>
              </w:rPr>
              <w:t>外商投资电影院电影放映经营许可</w:t>
            </w:r>
          </w:p>
        </w:tc>
      </w:tr>
      <w:tr w:rsidR="00A82E83">
        <w:trPr>
          <w:trHeight w:val="8"/>
          <w:jc w:val="center"/>
        </w:trPr>
        <w:tc>
          <w:tcPr>
            <w:tcW w:w="598" w:type="dxa"/>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lastRenderedPageBreak/>
              <w:t>15</w:t>
            </w:r>
          </w:p>
        </w:tc>
        <w:tc>
          <w:tcPr>
            <w:tcW w:w="1414" w:type="dxa"/>
            <w:vAlign w:val="center"/>
          </w:tcPr>
          <w:p w:rsidR="00A82E83" w:rsidRDefault="00221AC7">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省档案局</w:t>
            </w:r>
          </w:p>
        </w:tc>
        <w:tc>
          <w:tcPr>
            <w:tcW w:w="1790" w:type="dxa"/>
            <w:vAlign w:val="center"/>
          </w:tcPr>
          <w:p w:rsidR="00A82E83" w:rsidRDefault="00221AC7">
            <w:pPr>
              <w:adjustRightInd w:val="0"/>
              <w:snapToGrid w:val="0"/>
              <w:spacing w:line="240" w:lineRule="exact"/>
              <w:jc w:val="center"/>
              <w:rPr>
                <w:rFonts w:ascii="仿宋_GB2312" w:eastAsia="仿宋_GB2312"/>
                <w:snapToGrid w:val="0"/>
                <w:color w:val="000000"/>
                <w:spacing w:val="-24"/>
                <w:kern w:val="0"/>
                <w:sz w:val="24"/>
              </w:rPr>
            </w:pPr>
            <w:r>
              <w:rPr>
                <w:rFonts w:ascii="仿宋_GB2312" w:eastAsia="仿宋_GB2312" w:hint="eastAsia"/>
                <w:snapToGrid w:val="0"/>
                <w:color w:val="000000"/>
                <w:spacing w:val="-24"/>
                <w:kern w:val="0"/>
                <w:sz w:val="24"/>
              </w:rPr>
              <w:t>市、县档案管理部门</w:t>
            </w:r>
          </w:p>
        </w:tc>
        <w:tc>
          <w:tcPr>
            <w:tcW w:w="5232" w:type="dxa"/>
            <w:vAlign w:val="center"/>
          </w:tcPr>
          <w:p w:rsidR="00A82E83" w:rsidRDefault="00221AC7">
            <w:pPr>
              <w:adjustRightInd w:val="0"/>
              <w:snapToGrid w:val="0"/>
              <w:spacing w:line="240" w:lineRule="exact"/>
              <w:rPr>
                <w:rFonts w:ascii="仿宋_GB2312" w:eastAsia="仿宋_GB2312"/>
                <w:color w:val="000000"/>
                <w:sz w:val="24"/>
              </w:rPr>
            </w:pPr>
            <w:r>
              <w:rPr>
                <w:rFonts w:ascii="仿宋_GB2312" w:eastAsia="仿宋_GB2312" w:hint="eastAsia"/>
                <w:color w:val="000000"/>
                <w:sz w:val="24"/>
              </w:rPr>
              <w:t>赠送、交换、出卖国家所有档案复制件的审批</w:t>
            </w:r>
          </w:p>
        </w:tc>
      </w:tr>
      <w:tr w:rsidR="00A82E83">
        <w:trPr>
          <w:trHeight w:val="8"/>
          <w:jc w:val="center"/>
        </w:trPr>
        <w:tc>
          <w:tcPr>
            <w:tcW w:w="598" w:type="dxa"/>
            <w:tcBorders>
              <w:bottom w:val="single" w:sz="12" w:space="0" w:color="auto"/>
            </w:tcBorders>
            <w:vAlign w:val="center"/>
          </w:tcPr>
          <w:p w:rsidR="00A82E83" w:rsidRDefault="00221AC7">
            <w:pPr>
              <w:adjustRightInd w:val="0"/>
              <w:snapToGrid w:val="0"/>
              <w:spacing w:line="260" w:lineRule="exact"/>
              <w:jc w:val="center"/>
              <w:rPr>
                <w:rFonts w:ascii="仿宋_GB2312" w:eastAsia="仿宋_GB2312"/>
                <w:color w:val="000000"/>
                <w:sz w:val="24"/>
              </w:rPr>
            </w:pPr>
            <w:r>
              <w:rPr>
                <w:rFonts w:ascii="仿宋_GB2312" w:eastAsia="仿宋_GB2312"/>
                <w:color w:val="000000"/>
                <w:sz w:val="24"/>
              </w:rPr>
              <w:t>16</w:t>
            </w:r>
          </w:p>
        </w:tc>
        <w:tc>
          <w:tcPr>
            <w:tcW w:w="1414" w:type="dxa"/>
            <w:tcBorders>
              <w:bottom w:val="single" w:sz="12" w:space="0" w:color="auto"/>
            </w:tcBorders>
            <w:vAlign w:val="center"/>
          </w:tcPr>
          <w:p w:rsidR="00A82E83" w:rsidRDefault="00221AC7">
            <w:pPr>
              <w:adjustRightInd w:val="0"/>
              <w:snapToGrid w:val="0"/>
              <w:spacing w:line="240" w:lineRule="exact"/>
              <w:jc w:val="center"/>
              <w:rPr>
                <w:rFonts w:ascii="仿宋_GB2312" w:eastAsia="仿宋_GB2312"/>
                <w:color w:val="000000"/>
                <w:sz w:val="24"/>
              </w:rPr>
            </w:pPr>
            <w:r>
              <w:rPr>
                <w:rFonts w:ascii="仿宋_GB2312" w:eastAsia="仿宋_GB2312" w:hint="eastAsia"/>
                <w:color w:val="000000"/>
                <w:sz w:val="24"/>
              </w:rPr>
              <w:t>省档案局</w:t>
            </w:r>
          </w:p>
        </w:tc>
        <w:tc>
          <w:tcPr>
            <w:tcW w:w="1790" w:type="dxa"/>
            <w:tcBorders>
              <w:bottom w:val="single" w:sz="12" w:space="0" w:color="auto"/>
            </w:tcBorders>
            <w:vAlign w:val="center"/>
          </w:tcPr>
          <w:p w:rsidR="00A82E83" w:rsidRDefault="00221AC7">
            <w:pPr>
              <w:widowControl/>
              <w:adjustRightInd w:val="0"/>
              <w:snapToGrid w:val="0"/>
              <w:spacing w:line="240" w:lineRule="exact"/>
              <w:jc w:val="center"/>
              <w:rPr>
                <w:rFonts w:ascii="仿宋_GB2312" w:eastAsia="仿宋_GB2312"/>
                <w:snapToGrid w:val="0"/>
                <w:color w:val="000000"/>
                <w:spacing w:val="-24"/>
                <w:kern w:val="0"/>
                <w:sz w:val="24"/>
              </w:rPr>
            </w:pPr>
            <w:r>
              <w:rPr>
                <w:rFonts w:ascii="仿宋_GB2312" w:eastAsia="仿宋_GB2312" w:hint="eastAsia"/>
                <w:snapToGrid w:val="0"/>
                <w:color w:val="000000"/>
                <w:spacing w:val="-24"/>
                <w:kern w:val="0"/>
                <w:sz w:val="24"/>
              </w:rPr>
              <w:t>市、县档案管理部门</w:t>
            </w:r>
          </w:p>
        </w:tc>
        <w:tc>
          <w:tcPr>
            <w:tcW w:w="5232" w:type="dxa"/>
            <w:tcBorders>
              <w:bottom w:val="single" w:sz="12" w:space="0" w:color="auto"/>
            </w:tcBorders>
            <w:vAlign w:val="center"/>
          </w:tcPr>
          <w:p w:rsidR="00A82E83" w:rsidRDefault="00221AC7">
            <w:pPr>
              <w:widowControl/>
              <w:adjustRightInd w:val="0"/>
              <w:snapToGrid w:val="0"/>
              <w:spacing w:line="240" w:lineRule="exact"/>
              <w:rPr>
                <w:rFonts w:ascii="仿宋_GB2312" w:eastAsia="仿宋_GB2312"/>
                <w:color w:val="000000"/>
                <w:sz w:val="24"/>
              </w:rPr>
            </w:pPr>
            <w:r>
              <w:rPr>
                <w:rFonts w:ascii="仿宋_GB2312" w:eastAsia="仿宋_GB2312" w:hint="eastAsia"/>
                <w:color w:val="000000"/>
                <w:sz w:val="24"/>
              </w:rPr>
              <w:t>携带、运输或者邮寄档案及其复制件出境审批</w:t>
            </w:r>
          </w:p>
        </w:tc>
      </w:tr>
    </w:tbl>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p w:rsidR="00A82E83" w:rsidRDefault="00A82E83">
      <w:pPr>
        <w:tabs>
          <w:tab w:val="left" w:pos="2054"/>
        </w:tabs>
        <w:rPr>
          <w:rFonts w:ascii="仿宋_GB2312" w:eastAsia="仿宋_GB2312"/>
          <w:sz w:val="32"/>
          <w:szCs w:val="32"/>
        </w:rPr>
      </w:pPr>
    </w:p>
    <w:sectPr w:rsidR="00A82E83" w:rsidSect="00A82E83">
      <w:headerReference w:type="even" r:id="rId7"/>
      <w:headerReference w:type="default" r:id="rId8"/>
      <w:footerReference w:type="even" r:id="rId9"/>
      <w:footerReference w:type="default" r:id="rId10"/>
      <w:pgSz w:w="11907" w:h="16840"/>
      <w:pgMar w:top="2098" w:right="1474" w:bottom="1985" w:left="1588" w:header="510" w:footer="1474"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C7" w:rsidRDefault="00221AC7" w:rsidP="00A82E83">
      <w:r>
        <w:separator/>
      </w:r>
    </w:p>
  </w:endnote>
  <w:endnote w:type="continuationSeparator" w:id="0">
    <w:p w:rsidR="00221AC7" w:rsidRDefault="00221AC7" w:rsidP="00A82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Kozuka Mincho Std">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7"/>
      <w:framePr w:wrap="around" w:vAnchor="text" w:hAnchor="margin" w:xAlign="outside" w:y="1"/>
      <w:rPr>
        <w:rStyle w:val="ac"/>
        <w:rFonts w:ascii="宋体"/>
        <w:sz w:val="28"/>
        <w:szCs w:val="28"/>
      </w:rPr>
    </w:pPr>
    <w:r>
      <w:rPr>
        <w:rStyle w:val="ac"/>
        <w:rFonts w:ascii="宋体" w:hAnsi="宋体"/>
        <w:sz w:val="28"/>
        <w:szCs w:val="28"/>
      </w:rPr>
      <w:fldChar w:fldCharType="begin"/>
    </w:r>
    <w:r w:rsidR="00221AC7">
      <w:rPr>
        <w:rStyle w:val="ac"/>
        <w:rFonts w:ascii="宋体" w:hAnsi="宋体"/>
        <w:sz w:val="28"/>
        <w:szCs w:val="28"/>
      </w:rPr>
      <w:instrText xml:space="preserve">PAGE  </w:instrText>
    </w:r>
    <w:r>
      <w:rPr>
        <w:rStyle w:val="ac"/>
        <w:rFonts w:ascii="宋体" w:hAnsi="宋体"/>
        <w:sz w:val="28"/>
        <w:szCs w:val="28"/>
      </w:rPr>
      <w:fldChar w:fldCharType="separate"/>
    </w:r>
    <w:r w:rsidR="00DB57CC">
      <w:rPr>
        <w:rStyle w:val="ac"/>
        <w:rFonts w:ascii="宋体" w:hAnsi="宋体"/>
        <w:noProof/>
        <w:sz w:val="28"/>
        <w:szCs w:val="28"/>
      </w:rPr>
      <w:t>- 2 -</w:t>
    </w:r>
    <w:r>
      <w:rPr>
        <w:rStyle w:val="ac"/>
        <w:rFonts w:ascii="宋体" w:hAnsi="宋体"/>
        <w:sz w:val="28"/>
        <w:szCs w:val="28"/>
      </w:rPr>
      <w:fldChar w:fldCharType="end"/>
    </w:r>
  </w:p>
  <w:p w:rsidR="00A82E83" w:rsidRDefault="00A82E83">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7"/>
      <w:framePr w:wrap="around" w:vAnchor="text" w:hAnchor="margin" w:xAlign="outside" w:y="1"/>
      <w:ind w:firstLineChars="100" w:firstLine="280"/>
      <w:rPr>
        <w:rStyle w:val="ac"/>
        <w:rFonts w:ascii="宋体"/>
        <w:sz w:val="28"/>
        <w:szCs w:val="28"/>
      </w:rPr>
    </w:pPr>
    <w:r>
      <w:rPr>
        <w:rStyle w:val="ac"/>
        <w:rFonts w:ascii="宋体" w:hAnsi="宋体"/>
        <w:sz w:val="28"/>
        <w:szCs w:val="28"/>
      </w:rPr>
      <w:fldChar w:fldCharType="begin"/>
    </w:r>
    <w:r w:rsidR="00221AC7">
      <w:rPr>
        <w:rStyle w:val="ac"/>
        <w:rFonts w:ascii="宋体" w:hAnsi="宋体"/>
        <w:sz w:val="28"/>
        <w:szCs w:val="28"/>
      </w:rPr>
      <w:instrText xml:space="preserve">PAGE  </w:instrText>
    </w:r>
    <w:r>
      <w:rPr>
        <w:rStyle w:val="ac"/>
        <w:rFonts w:ascii="宋体" w:hAnsi="宋体"/>
        <w:sz w:val="28"/>
        <w:szCs w:val="28"/>
      </w:rPr>
      <w:fldChar w:fldCharType="separate"/>
    </w:r>
    <w:r w:rsidR="00DB57CC">
      <w:rPr>
        <w:rStyle w:val="ac"/>
        <w:rFonts w:ascii="宋体" w:hAnsi="宋体"/>
        <w:noProof/>
        <w:sz w:val="28"/>
        <w:szCs w:val="28"/>
      </w:rPr>
      <w:t>- 3 -</w:t>
    </w:r>
    <w:r>
      <w:rPr>
        <w:rStyle w:val="ac"/>
        <w:rFonts w:ascii="宋体" w:hAnsi="宋体"/>
        <w:sz w:val="28"/>
        <w:szCs w:val="28"/>
      </w:rPr>
      <w:fldChar w:fldCharType="end"/>
    </w:r>
    <w:r w:rsidR="00221AC7">
      <w:rPr>
        <w:rStyle w:val="ac"/>
        <w:rFonts w:ascii="宋体" w:hAnsi="宋体"/>
        <w:sz w:val="28"/>
        <w:szCs w:val="28"/>
      </w:rPr>
      <w:t xml:space="preserve">  </w:t>
    </w:r>
    <w:r w:rsidR="00221AC7">
      <w:rPr>
        <w:rStyle w:val="ac"/>
        <w:rFonts w:ascii="宋体" w:hAnsi="宋体" w:hint="eastAsia"/>
        <w:sz w:val="28"/>
        <w:szCs w:val="28"/>
      </w:rPr>
      <w:t xml:space="preserve">　</w:t>
    </w:r>
  </w:p>
  <w:p w:rsidR="00A82E83" w:rsidRDefault="00A82E83">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C7" w:rsidRDefault="00221AC7" w:rsidP="00A82E83">
      <w:r>
        <w:separator/>
      </w:r>
    </w:p>
  </w:footnote>
  <w:footnote w:type="continuationSeparator" w:id="0">
    <w:p w:rsidR="00221AC7" w:rsidRDefault="00221AC7" w:rsidP="00A82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83" w:rsidRDefault="00A82E8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111EC9"/>
    <w:rsid w:val="00000B5E"/>
    <w:rsid w:val="00002AC3"/>
    <w:rsid w:val="00002EC8"/>
    <w:rsid w:val="00007466"/>
    <w:rsid w:val="0001197A"/>
    <w:rsid w:val="00012152"/>
    <w:rsid w:val="00021516"/>
    <w:rsid w:val="000249A4"/>
    <w:rsid w:val="00027635"/>
    <w:rsid w:val="00040E39"/>
    <w:rsid w:val="000436EF"/>
    <w:rsid w:val="000443FE"/>
    <w:rsid w:val="00050B00"/>
    <w:rsid w:val="000531FF"/>
    <w:rsid w:val="00054EC9"/>
    <w:rsid w:val="00055DCC"/>
    <w:rsid w:val="00064463"/>
    <w:rsid w:val="00064653"/>
    <w:rsid w:val="0006542B"/>
    <w:rsid w:val="00067342"/>
    <w:rsid w:val="00067DE8"/>
    <w:rsid w:val="00072E3E"/>
    <w:rsid w:val="000768FB"/>
    <w:rsid w:val="00077AF4"/>
    <w:rsid w:val="000800CE"/>
    <w:rsid w:val="00080C8A"/>
    <w:rsid w:val="000817EE"/>
    <w:rsid w:val="000837BD"/>
    <w:rsid w:val="00083884"/>
    <w:rsid w:val="00085492"/>
    <w:rsid w:val="00085DDE"/>
    <w:rsid w:val="000906EF"/>
    <w:rsid w:val="00093E15"/>
    <w:rsid w:val="00096843"/>
    <w:rsid w:val="000968D5"/>
    <w:rsid w:val="000A5FF7"/>
    <w:rsid w:val="000A6602"/>
    <w:rsid w:val="000B46AC"/>
    <w:rsid w:val="000B5662"/>
    <w:rsid w:val="000B7C3D"/>
    <w:rsid w:val="000C2D7B"/>
    <w:rsid w:val="000C71AD"/>
    <w:rsid w:val="000D13F5"/>
    <w:rsid w:val="000D2A91"/>
    <w:rsid w:val="000D4717"/>
    <w:rsid w:val="000F300E"/>
    <w:rsid w:val="000F5D10"/>
    <w:rsid w:val="001005B6"/>
    <w:rsid w:val="00105FB4"/>
    <w:rsid w:val="00106B2D"/>
    <w:rsid w:val="00111EC9"/>
    <w:rsid w:val="001145F2"/>
    <w:rsid w:val="00122495"/>
    <w:rsid w:val="001250BB"/>
    <w:rsid w:val="00127A1E"/>
    <w:rsid w:val="0013303E"/>
    <w:rsid w:val="0013478B"/>
    <w:rsid w:val="00136923"/>
    <w:rsid w:val="00136B7A"/>
    <w:rsid w:val="0014098A"/>
    <w:rsid w:val="00141800"/>
    <w:rsid w:val="0014774D"/>
    <w:rsid w:val="00150D96"/>
    <w:rsid w:val="0015100F"/>
    <w:rsid w:val="00152269"/>
    <w:rsid w:val="00152FB7"/>
    <w:rsid w:val="00155718"/>
    <w:rsid w:val="001561B1"/>
    <w:rsid w:val="00164DA7"/>
    <w:rsid w:val="0017476C"/>
    <w:rsid w:val="00175773"/>
    <w:rsid w:val="00180159"/>
    <w:rsid w:val="00182A87"/>
    <w:rsid w:val="001849A0"/>
    <w:rsid w:val="00186A5F"/>
    <w:rsid w:val="00186B33"/>
    <w:rsid w:val="001911F4"/>
    <w:rsid w:val="0019786C"/>
    <w:rsid w:val="001A7176"/>
    <w:rsid w:val="001B2A12"/>
    <w:rsid w:val="001B2FF5"/>
    <w:rsid w:val="001B3CEF"/>
    <w:rsid w:val="001C085B"/>
    <w:rsid w:val="001C488D"/>
    <w:rsid w:val="001C52F1"/>
    <w:rsid w:val="001C55ED"/>
    <w:rsid w:val="001D11A1"/>
    <w:rsid w:val="001D2B6C"/>
    <w:rsid w:val="001D6532"/>
    <w:rsid w:val="001D695C"/>
    <w:rsid w:val="001E3F70"/>
    <w:rsid w:val="001E53EB"/>
    <w:rsid w:val="001F0B39"/>
    <w:rsid w:val="001F3026"/>
    <w:rsid w:val="001F5D7B"/>
    <w:rsid w:val="0020156C"/>
    <w:rsid w:val="0020537B"/>
    <w:rsid w:val="00206786"/>
    <w:rsid w:val="0021414A"/>
    <w:rsid w:val="00214918"/>
    <w:rsid w:val="00221AC7"/>
    <w:rsid w:val="002224C0"/>
    <w:rsid w:val="00222A3B"/>
    <w:rsid w:val="00230FF7"/>
    <w:rsid w:val="0023358D"/>
    <w:rsid w:val="002379A1"/>
    <w:rsid w:val="002441E7"/>
    <w:rsid w:val="00244DE7"/>
    <w:rsid w:val="00264255"/>
    <w:rsid w:val="002660F3"/>
    <w:rsid w:val="0027237B"/>
    <w:rsid w:val="00275C17"/>
    <w:rsid w:val="00280067"/>
    <w:rsid w:val="00280465"/>
    <w:rsid w:val="002822BE"/>
    <w:rsid w:val="002849CB"/>
    <w:rsid w:val="002911BE"/>
    <w:rsid w:val="002B7862"/>
    <w:rsid w:val="002C1A40"/>
    <w:rsid w:val="002C26C8"/>
    <w:rsid w:val="002C4767"/>
    <w:rsid w:val="002C50DD"/>
    <w:rsid w:val="002C58F3"/>
    <w:rsid w:val="002D2A8C"/>
    <w:rsid w:val="002D3965"/>
    <w:rsid w:val="002D3B27"/>
    <w:rsid w:val="002E004E"/>
    <w:rsid w:val="002E08B3"/>
    <w:rsid w:val="002E46F5"/>
    <w:rsid w:val="002E496E"/>
    <w:rsid w:val="002E7407"/>
    <w:rsid w:val="002F09F3"/>
    <w:rsid w:val="00300BDD"/>
    <w:rsid w:val="00311482"/>
    <w:rsid w:val="00314014"/>
    <w:rsid w:val="00314617"/>
    <w:rsid w:val="00316EC3"/>
    <w:rsid w:val="0032354B"/>
    <w:rsid w:val="00325689"/>
    <w:rsid w:val="0032591D"/>
    <w:rsid w:val="0032597C"/>
    <w:rsid w:val="00326CA7"/>
    <w:rsid w:val="00326E1D"/>
    <w:rsid w:val="003300A2"/>
    <w:rsid w:val="00330843"/>
    <w:rsid w:val="00331574"/>
    <w:rsid w:val="00332931"/>
    <w:rsid w:val="003329B7"/>
    <w:rsid w:val="0033428E"/>
    <w:rsid w:val="003356D1"/>
    <w:rsid w:val="003405F2"/>
    <w:rsid w:val="00343702"/>
    <w:rsid w:val="00347ECA"/>
    <w:rsid w:val="00352066"/>
    <w:rsid w:val="00360984"/>
    <w:rsid w:val="00364D49"/>
    <w:rsid w:val="00373002"/>
    <w:rsid w:val="00374AAE"/>
    <w:rsid w:val="003848E3"/>
    <w:rsid w:val="003869BD"/>
    <w:rsid w:val="00392F8D"/>
    <w:rsid w:val="00393A70"/>
    <w:rsid w:val="0039576F"/>
    <w:rsid w:val="003A12D8"/>
    <w:rsid w:val="003A14AC"/>
    <w:rsid w:val="003A1824"/>
    <w:rsid w:val="003A1A79"/>
    <w:rsid w:val="003A312F"/>
    <w:rsid w:val="003A32E3"/>
    <w:rsid w:val="003A36CF"/>
    <w:rsid w:val="003A67BE"/>
    <w:rsid w:val="003B5BC3"/>
    <w:rsid w:val="003C067C"/>
    <w:rsid w:val="003C46B8"/>
    <w:rsid w:val="003C4C02"/>
    <w:rsid w:val="003C6697"/>
    <w:rsid w:val="003D3335"/>
    <w:rsid w:val="003D402D"/>
    <w:rsid w:val="003D5A22"/>
    <w:rsid w:val="003D6D18"/>
    <w:rsid w:val="003E3795"/>
    <w:rsid w:val="003E3B3C"/>
    <w:rsid w:val="003E5453"/>
    <w:rsid w:val="003E7328"/>
    <w:rsid w:val="003F3375"/>
    <w:rsid w:val="003F6257"/>
    <w:rsid w:val="004004AE"/>
    <w:rsid w:val="00403F00"/>
    <w:rsid w:val="00406084"/>
    <w:rsid w:val="004103B7"/>
    <w:rsid w:val="004111C9"/>
    <w:rsid w:val="00411FDA"/>
    <w:rsid w:val="004141E0"/>
    <w:rsid w:val="00414CF4"/>
    <w:rsid w:val="00420F11"/>
    <w:rsid w:val="004211EF"/>
    <w:rsid w:val="00423AB9"/>
    <w:rsid w:val="004244FD"/>
    <w:rsid w:val="004265CE"/>
    <w:rsid w:val="004267DB"/>
    <w:rsid w:val="00426F8E"/>
    <w:rsid w:val="0043385D"/>
    <w:rsid w:val="00442E6F"/>
    <w:rsid w:val="0044371F"/>
    <w:rsid w:val="00446F13"/>
    <w:rsid w:val="00450E3D"/>
    <w:rsid w:val="004546F2"/>
    <w:rsid w:val="00454C81"/>
    <w:rsid w:val="00454E73"/>
    <w:rsid w:val="00461088"/>
    <w:rsid w:val="004610CD"/>
    <w:rsid w:val="0046209B"/>
    <w:rsid w:val="00466956"/>
    <w:rsid w:val="0046722B"/>
    <w:rsid w:val="00467283"/>
    <w:rsid w:val="0047630A"/>
    <w:rsid w:val="00486B15"/>
    <w:rsid w:val="00486F20"/>
    <w:rsid w:val="0049263A"/>
    <w:rsid w:val="00494F7F"/>
    <w:rsid w:val="004A3C7C"/>
    <w:rsid w:val="004B23F4"/>
    <w:rsid w:val="004C6186"/>
    <w:rsid w:val="004D0205"/>
    <w:rsid w:val="004D25C6"/>
    <w:rsid w:val="004D3796"/>
    <w:rsid w:val="004E66E2"/>
    <w:rsid w:val="004E7321"/>
    <w:rsid w:val="004F2FBB"/>
    <w:rsid w:val="0050016E"/>
    <w:rsid w:val="005019DD"/>
    <w:rsid w:val="00503215"/>
    <w:rsid w:val="00511919"/>
    <w:rsid w:val="00511F6A"/>
    <w:rsid w:val="00515BAA"/>
    <w:rsid w:val="00521764"/>
    <w:rsid w:val="005236A9"/>
    <w:rsid w:val="005326F1"/>
    <w:rsid w:val="00543400"/>
    <w:rsid w:val="005444B8"/>
    <w:rsid w:val="00546040"/>
    <w:rsid w:val="00551C29"/>
    <w:rsid w:val="00552F61"/>
    <w:rsid w:val="005545C4"/>
    <w:rsid w:val="00555475"/>
    <w:rsid w:val="00557293"/>
    <w:rsid w:val="00567DDC"/>
    <w:rsid w:val="00567DE0"/>
    <w:rsid w:val="00572C98"/>
    <w:rsid w:val="0057570B"/>
    <w:rsid w:val="00575EA2"/>
    <w:rsid w:val="0057771B"/>
    <w:rsid w:val="00580C1F"/>
    <w:rsid w:val="005843A9"/>
    <w:rsid w:val="0059054B"/>
    <w:rsid w:val="00590C00"/>
    <w:rsid w:val="00593781"/>
    <w:rsid w:val="00595E1E"/>
    <w:rsid w:val="0059627A"/>
    <w:rsid w:val="005A0B04"/>
    <w:rsid w:val="005A2157"/>
    <w:rsid w:val="005A2D39"/>
    <w:rsid w:val="005A3B2A"/>
    <w:rsid w:val="005A64F5"/>
    <w:rsid w:val="005A6FAF"/>
    <w:rsid w:val="005B170A"/>
    <w:rsid w:val="005B44B5"/>
    <w:rsid w:val="005B5954"/>
    <w:rsid w:val="005B59CA"/>
    <w:rsid w:val="005B6C32"/>
    <w:rsid w:val="005B7C36"/>
    <w:rsid w:val="005C0FD4"/>
    <w:rsid w:val="005C562E"/>
    <w:rsid w:val="005C7EAC"/>
    <w:rsid w:val="005D0592"/>
    <w:rsid w:val="005D2C30"/>
    <w:rsid w:val="005D2FEB"/>
    <w:rsid w:val="005D33F9"/>
    <w:rsid w:val="005D5F11"/>
    <w:rsid w:val="005E0162"/>
    <w:rsid w:val="005E1088"/>
    <w:rsid w:val="005E3CFD"/>
    <w:rsid w:val="005E4969"/>
    <w:rsid w:val="005F500C"/>
    <w:rsid w:val="005F731A"/>
    <w:rsid w:val="005F7C67"/>
    <w:rsid w:val="006026F4"/>
    <w:rsid w:val="00602CD5"/>
    <w:rsid w:val="0060555B"/>
    <w:rsid w:val="0060790F"/>
    <w:rsid w:val="00614174"/>
    <w:rsid w:val="00614CE1"/>
    <w:rsid w:val="00617570"/>
    <w:rsid w:val="00620A2A"/>
    <w:rsid w:val="006249C5"/>
    <w:rsid w:val="0063572E"/>
    <w:rsid w:val="0063683E"/>
    <w:rsid w:val="006407EC"/>
    <w:rsid w:val="00643939"/>
    <w:rsid w:val="006461D2"/>
    <w:rsid w:val="00650331"/>
    <w:rsid w:val="00652E2D"/>
    <w:rsid w:val="00654862"/>
    <w:rsid w:val="006551D3"/>
    <w:rsid w:val="0065665C"/>
    <w:rsid w:val="0065750D"/>
    <w:rsid w:val="006634C8"/>
    <w:rsid w:val="00663B61"/>
    <w:rsid w:val="00663E58"/>
    <w:rsid w:val="00666925"/>
    <w:rsid w:val="00672C44"/>
    <w:rsid w:val="006742CD"/>
    <w:rsid w:val="0067513D"/>
    <w:rsid w:val="00676012"/>
    <w:rsid w:val="006769A9"/>
    <w:rsid w:val="00677E67"/>
    <w:rsid w:val="0068256C"/>
    <w:rsid w:val="00685DB9"/>
    <w:rsid w:val="006943B1"/>
    <w:rsid w:val="006A0908"/>
    <w:rsid w:val="006B0468"/>
    <w:rsid w:val="006B1505"/>
    <w:rsid w:val="006B1C41"/>
    <w:rsid w:val="006B68DC"/>
    <w:rsid w:val="006B7E5A"/>
    <w:rsid w:val="006C0A19"/>
    <w:rsid w:val="006C47F3"/>
    <w:rsid w:val="006C7833"/>
    <w:rsid w:val="006D2808"/>
    <w:rsid w:val="006D4B15"/>
    <w:rsid w:val="006E54B9"/>
    <w:rsid w:val="006E6F6E"/>
    <w:rsid w:val="006F1A4D"/>
    <w:rsid w:val="006F251D"/>
    <w:rsid w:val="006F2B88"/>
    <w:rsid w:val="006F2EA6"/>
    <w:rsid w:val="006F6C18"/>
    <w:rsid w:val="00702AA4"/>
    <w:rsid w:val="00711A9D"/>
    <w:rsid w:val="00716BAC"/>
    <w:rsid w:val="00716FBD"/>
    <w:rsid w:val="00722880"/>
    <w:rsid w:val="00724C9B"/>
    <w:rsid w:val="0072716C"/>
    <w:rsid w:val="00730170"/>
    <w:rsid w:val="0073219D"/>
    <w:rsid w:val="00733309"/>
    <w:rsid w:val="0073444A"/>
    <w:rsid w:val="0073742F"/>
    <w:rsid w:val="00742708"/>
    <w:rsid w:val="007440E3"/>
    <w:rsid w:val="007513FD"/>
    <w:rsid w:val="0075376F"/>
    <w:rsid w:val="00753CD9"/>
    <w:rsid w:val="00761251"/>
    <w:rsid w:val="007615F5"/>
    <w:rsid w:val="00762975"/>
    <w:rsid w:val="00762C27"/>
    <w:rsid w:val="007638FD"/>
    <w:rsid w:val="00765F50"/>
    <w:rsid w:val="00771831"/>
    <w:rsid w:val="0077350C"/>
    <w:rsid w:val="00774042"/>
    <w:rsid w:val="00776123"/>
    <w:rsid w:val="00776C10"/>
    <w:rsid w:val="00786E94"/>
    <w:rsid w:val="007934F4"/>
    <w:rsid w:val="007949E1"/>
    <w:rsid w:val="007966BF"/>
    <w:rsid w:val="007A2558"/>
    <w:rsid w:val="007A5302"/>
    <w:rsid w:val="007A5FFA"/>
    <w:rsid w:val="007B3274"/>
    <w:rsid w:val="007C1BBB"/>
    <w:rsid w:val="007C219C"/>
    <w:rsid w:val="007C6040"/>
    <w:rsid w:val="007C6ADC"/>
    <w:rsid w:val="007D0921"/>
    <w:rsid w:val="007D1B76"/>
    <w:rsid w:val="007D46C9"/>
    <w:rsid w:val="007D7F2C"/>
    <w:rsid w:val="007E07F2"/>
    <w:rsid w:val="007E4CA8"/>
    <w:rsid w:val="007E69C6"/>
    <w:rsid w:val="007F0525"/>
    <w:rsid w:val="007F4F9E"/>
    <w:rsid w:val="007F57B1"/>
    <w:rsid w:val="007F774B"/>
    <w:rsid w:val="0080385A"/>
    <w:rsid w:val="008051F5"/>
    <w:rsid w:val="00810611"/>
    <w:rsid w:val="00810E79"/>
    <w:rsid w:val="00812871"/>
    <w:rsid w:val="00814208"/>
    <w:rsid w:val="00816708"/>
    <w:rsid w:val="00816B5B"/>
    <w:rsid w:val="00817A97"/>
    <w:rsid w:val="00824123"/>
    <w:rsid w:val="0082432F"/>
    <w:rsid w:val="008332EF"/>
    <w:rsid w:val="00833853"/>
    <w:rsid w:val="0083773C"/>
    <w:rsid w:val="00840C24"/>
    <w:rsid w:val="008545F1"/>
    <w:rsid w:val="00857569"/>
    <w:rsid w:val="0086752D"/>
    <w:rsid w:val="00867ADF"/>
    <w:rsid w:val="008741AE"/>
    <w:rsid w:val="008746A6"/>
    <w:rsid w:val="00874D9C"/>
    <w:rsid w:val="008759B7"/>
    <w:rsid w:val="00881775"/>
    <w:rsid w:val="00882AF2"/>
    <w:rsid w:val="00883087"/>
    <w:rsid w:val="00884297"/>
    <w:rsid w:val="0088569A"/>
    <w:rsid w:val="00886A85"/>
    <w:rsid w:val="00890B36"/>
    <w:rsid w:val="008917D0"/>
    <w:rsid w:val="008A46AA"/>
    <w:rsid w:val="008A60B8"/>
    <w:rsid w:val="008C0465"/>
    <w:rsid w:val="008C057D"/>
    <w:rsid w:val="008D5D11"/>
    <w:rsid w:val="008D746C"/>
    <w:rsid w:val="008F0576"/>
    <w:rsid w:val="008F24D8"/>
    <w:rsid w:val="008F57BC"/>
    <w:rsid w:val="00903437"/>
    <w:rsid w:val="009064BD"/>
    <w:rsid w:val="00913CEC"/>
    <w:rsid w:val="009164C5"/>
    <w:rsid w:val="00916D43"/>
    <w:rsid w:val="00923E04"/>
    <w:rsid w:val="0092446F"/>
    <w:rsid w:val="0093117C"/>
    <w:rsid w:val="009373A4"/>
    <w:rsid w:val="00940E0E"/>
    <w:rsid w:val="009413B1"/>
    <w:rsid w:val="00942703"/>
    <w:rsid w:val="00950F72"/>
    <w:rsid w:val="0096574A"/>
    <w:rsid w:val="00972197"/>
    <w:rsid w:val="0097538A"/>
    <w:rsid w:val="009756D6"/>
    <w:rsid w:val="00976B28"/>
    <w:rsid w:val="009778CF"/>
    <w:rsid w:val="0098102B"/>
    <w:rsid w:val="009856D4"/>
    <w:rsid w:val="00987F3F"/>
    <w:rsid w:val="00993C2C"/>
    <w:rsid w:val="009A01D0"/>
    <w:rsid w:val="009A04F1"/>
    <w:rsid w:val="009A06D7"/>
    <w:rsid w:val="009A2A8E"/>
    <w:rsid w:val="009A2C5C"/>
    <w:rsid w:val="009A3C00"/>
    <w:rsid w:val="009A40E9"/>
    <w:rsid w:val="009A6779"/>
    <w:rsid w:val="009B118E"/>
    <w:rsid w:val="009B47B2"/>
    <w:rsid w:val="009C2465"/>
    <w:rsid w:val="009C2E8C"/>
    <w:rsid w:val="009C44A1"/>
    <w:rsid w:val="009C6902"/>
    <w:rsid w:val="009D03CF"/>
    <w:rsid w:val="009D5685"/>
    <w:rsid w:val="009E041F"/>
    <w:rsid w:val="009E043A"/>
    <w:rsid w:val="009E04F6"/>
    <w:rsid w:val="009E65BA"/>
    <w:rsid w:val="009F1B78"/>
    <w:rsid w:val="009F27C2"/>
    <w:rsid w:val="009F2BA9"/>
    <w:rsid w:val="009F452C"/>
    <w:rsid w:val="009F583C"/>
    <w:rsid w:val="009F60E4"/>
    <w:rsid w:val="009F75C6"/>
    <w:rsid w:val="00A05B38"/>
    <w:rsid w:val="00A0619C"/>
    <w:rsid w:val="00A264E0"/>
    <w:rsid w:val="00A267F0"/>
    <w:rsid w:val="00A32049"/>
    <w:rsid w:val="00A365EB"/>
    <w:rsid w:val="00A3736B"/>
    <w:rsid w:val="00A42331"/>
    <w:rsid w:val="00A6194D"/>
    <w:rsid w:val="00A63C66"/>
    <w:rsid w:val="00A67C84"/>
    <w:rsid w:val="00A708B1"/>
    <w:rsid w:val="00A80117"/>
    <w:rsid w:val="00A803CD"/>
    <w:rsid w:val="00A81585"/>
    <w:rsid w:val="00A8162D"/>
    <w:rsid w:val="00A82E83"/>
    <w:rsid w:val="00A87238"/>
    <w:rsid w:val="00A8728C"/>
    <w:rsid w:val="00A922D8"/>
    <w:rsid w:val="00A9495D"/>
    <w:rsid w:val="00AA0A61"/>
    <w:rsid w:val="00AA0C27"/>
    <w:rsid w:val="00AA44B7"/>
    <w:rsid w:val="00AB34CC"/>
    <w:rsid w:val="00AB56FD"/>
    <w:rsid w:val="00AB5E16"/>
    <w:rsid w:val="00AB76A6"/>
    <w:rsid w:val="00AC001E"/>
    <w:rsid w:val="00AC04B7"/>
    <w:rsid w:val="00AC07FC"/>
    <w:rsid w:val="00AC5FFA"/>
    <w:rsid w:val="00AD67E6"/>
    <w:rsid w:val="00AD6C45"/>
    <w:rsid w:val="00AD7374"/>
    <w:rsid w:val="00AE506F"/>
    <w:rsid w:val="00AE5B58"/>
    <w:rsid w:val="00AE5B87"/>
    <w:rsid w:val="00AE7690"/>
    <w:rsid w:val="00AE7E5D"/>
    <w:rsid w:val="00AF40F3"/>
    <w:rsid w:val="00AF66DF"/>
    <w:rsid w:val="00AF70FC"/>
    <w:rsid w:val="00B01831"/>
    <w:rsid w:val="00B02A7B"/>
    <w:rsid w:val="00B05C06"/>
    <w:rsid w:val="00B10C35"/>
    <w:rsid w:val="00B1261B"/>
    <w:rsid w:val="00B15466"/>
    <w:rsid w:val="00B16583"/>
    <w:rsid w:val="00B169C0"/>
    <w:rsid w:val="00B2289D"/>
    <w:rsid w:val="00B24DE6"/>
    <w:rsid w:val="00B303D0"/>
    <w:rsid w:val="00B33E4B"/>
    <w:rsid w:val="00B43E33"/>
    <w:rsid w:val="00B44D59"/>
    <w:rsid w:val="00B46E8B"/>
    <w:rsid w:val="00B50F28"/>
    <w:rsid w:val="00B51F38"/>
    <w:rsid w:val="00B553B2"/>
    <w:rsid w:val="00B55F5A"/>
    <w:rsid w:val="00B57461"/>
    <w:rsid w:val="00B61A69"/>
    <w:rsid w:val="00B63219"/>
    <w:rsid w:val="00B66A12"/>
    <w:rsid w:val="00B67797"/>
    <w:rsid w:val="00B740FC"/>
    <w:rsid w:val="00B7524C"/>
    <w:rsid w:val="00B75EC4"/>
    <w:rsid w:val="00B80FF6"/>
    <w:rsid w:val="00B811F4"/>
    <w:rsid w:val="00B83D66"/>
    <w:rsid w:val="00B8451C"/>
    <w:rsid w:val="00B90986"/>
    <w:rsid w:val="00B97777"/>
    <w:rsid w:val="00BA0CA1"/>
    <w:rsid w:val="00BA120A"/>
    <w:rsid w:val="00BA5DCA"/>
    <w:rsid w:val="00BA5FCB"/>
    <w:rsid w:val="00BA7A5F"/>
    <w:rsid w:val="00BB3C51"/>
    <w:rsid w:val="00BB5A56"/>
    <w:rsid w:val="00BC6433"/>
    <w:rsid w:val="00BC69B1"/>
    <w:rsid w:val="00BD7A7B"/>
    <w:rsid w:val="00BE10E7"/>
    <w:rsid w:val="00BE3C0A"/>
    <w:rsid w:val="00BE7C37"/>
    <w:rsid w:val="00BF6690"/>
    <w:rsid w:val="00BF7468"/>
    <w:rsid w:val="00C00BF1"/>
    <w:rsid w:val="00C01CBF"/>
    <w:rsid w:val="00C02FD7"/>
    <w:rsid w:val="00C07152"/>
    <w:rsid w:val="00C07D01"/>
    <w:rsid w:val="00C17647"/>
    <w:rsid w:val="00C215D5"/>
    <w:rsid w:val="00C24612"/>
    <w:rsid w:val="00C2660E"/>
    <w:rsid w:val="00C27065"/>
    <w:rsid w:val="00C309D6"/>
    <w:rsid w:val="00C33AF6"/>
    <w:rsid w:val="00C36493"/>
    <w:rsid w:val="00C41DA7"/>
    <w:rsid w:val="00C47BA0"/>
    <w:rsid w:val="00C50119"/>
    <w:rsid w:val="00C5414D"/>
    <w:rsid w:val="00C54549"/>
    <w:rsid w:val="00C545E7"/>
    <w:rsid w:val="00C5636C"/>
    <w:rsid w:val="00C5661D"/>
    <w:rsid w:val="00C56901"/>
    <w:rsid w:val="00C618D0"/>
    <w:rsid w:val="00C66CA4"/>
    <w:rsid w:val="00C71D08"/>
    <w:rsid w:val="00C73EFB"/>
    <w:rsid w:val="00C77096"/>
    <w:rsid w:val="00C77F09"/>
    <w:rsid w:val="00C82D05"/>
    <w:rsid w:val="00C86065"/>
    <w:rsid w:val="00C86068"/>
    <w:rsid w:val="00C90F37"/>
    <w:rsid w:val="00C94EEA"/>
    <w:rsid w:val="00CA15AC"/>
    <w:rsid w:val="00CA27C9"/>
    <w:rsid w:val="00CA325A"/>
    <w:rsid w:val="00CA3BA7"/>
    <w:rsid w:val="00CB0A22"/>
    <w:rsid w:val="00CB287B"/>
    <w:rsid w:val="00CB492D"/>
    <w:rsid w:val="00CC17C8"/>
    <w:rsid w:val="00CC2C2C"/>
    <w:rsid w:val="00CC3F4B"/>
    <w:rsid w:val="00CD1293"/>
    <w:rsid w:val="00CD2D0C"/>
    <w:rsid w:val="00CE0492"/>
    <w:rsid w:val="00CE3E88"/>
    <w:rsid w:val="00CE5198"/>
    <w:rsid w:val="00CE742C"/>
    <w:rsid w:val="00CF2DB4"/>
    <w:rsid w:val="00CF4055"/>
    <w:rsid w:val="00D01904"/>
    <w:rsid w:val="00D02A13"/>
    <w:rsid w:val="00D02DB2"/>
    <w:rsid w:val="00D05006"/>
    <w:rsid w:val="00D05F3F"/>
    <w:rsid w:val="00D07877"/>
    <w:rsid w:val="00D1083B"/>
    <w:rsid w:val="00D11BFB"/>
    <w:rsid w:val="00D16E0E"/>
    <w:rsid w:val="00D177E8"/>
    <w:rsid w:val="00D2068C"/>
    <w:rsid w:val="00D20EE7"/>
    <w:rsid w:val="00D266DC"/>
    <w:rsid w:val="00D27AEF"/>
    <w:rsid w:val="00D31128"/>
    <w:rsid w:val="00D336C7"/>
    <w:rsid w:val="00D339D5"/>
    <w:rsid w:val="00D35A48"/>
    <w:rsid w:val="00D36BB4"/>
    <w:rsid w:val="00D36FB0"/>
    <w:rsid w:val="00D40603"/>
    <w:rsid w:val="00D42BE0"/>
    <w:rsid w:val="00D4501E"/>
    <w:rsid w:val="00D45A09"/>
    <w:rsid w:val="00D53E72"/>
    <w:rsid w:val="00D60272"/>
    <w:rsid w:val="00D629CF"/>
    <w:rsid w:val="00D66518"/>
    <w:rsid w:val="00D66F76"/>
    <w:rsid w:val="00D72E17"/>
    <w:rsid w:val="00D757D6"/>
    <w:rsid w:val="00D76EEC"/>
    <w:rsid w:val="00D84B14"/>
    <w:rsid w:val="00D85303"/>
    <w:rsid w:val="00D90974"/>
    <w:rsid w:val="00D9304C"/>
    <w:rsid w:val="00D945F8"/>
    <w:rsid w:val="00D94700"/>
    <w:rsid w:val="00D95FF3"/>
    <w:rsid w:val="00DB23BA"/>
    <w:rsid w:val="00DB2FD8"/>
    <w:rsid w:val="00DB34FF"/>
    <w:rsid w:val="00DB57CC"/>
    <w:rsid w:val="00DB61BE"/>
    <w:rsid w:val="00DB710F"/>
    <w:rsid w:val="00DC20AD"/>
    <w:rsid w:val="00DC65C6"/>
    <w:rsid w:val="00DC6A82"/>
    <w:rsid w:val="00DC718A"/>
    <w:rsid w:val="00DD3FE4"/>
    <w:rsid w:val="00DD51DE"/>
    <w:rsid w:val="00DE0F88"/>
    <w:rsid w:val="00DE3A4C"/>
    <w:rsid w:val="00DE43F0"/>
    <w:rsid w:val="00DE567D"/>
    <w:rsid w:val="00DE6691"/>
    <w:rsid w:val="00DF0469"/>
    <w:rsid w:val="00DF274A"/>
    <w:rsid w:val="00DF317A"/>
    <w:rsid w:val="00DF3484"/>
    <w:rsid w:val="00DF4DAC"/>
    <w:rsid w:val="00DF552D"/>
    <w:rsid w:val="00E01D42"/>
    <w:rsid w:val="00E046F2"/>
    <w:rsid w:val="00E0612A"/>
    <w:rsid w:val="00E070E0"/>
    <w:rsid w:val="00E07FAF"/>
    <w:rsid w:val="00E11060"/>
    <w:rsid w:val="00E13F31"/>
    <w:rsid w:val="00E20C58"/>
    <w:rsid w:val="00E21F36"/>
    <w:rsid w:val="00E265EE"/>
    <w:rsid w:val="00E2713B"/>
    <w:rsid w:val="00E3077A"/>
    <w:rsid w:val="00E33692"/>
    <w:rsid w:val="00E36728"/>
    <w:rsid w:val="00E41DEF"/>
    <w:rsid w:val="00E44CA7"/>
    <w:rsid w:val="00E46183"/>
    <w:rsid w:val="00E523AD"/>
    <w:rsid w:val="00E53B34"/>
    <w:rsid w:val="00E540F2"/>
    <w:rsid w:val="00E56734"/>
    <w:rsid w:val="00E63923"/>
    <w:rsid w:val="00E63C95"/>
    <w:rsid w:val="00E70715"/>
    <w:rsid w:val="00E71C89"/>
    <w:rsid w:val="00E76A09"/>
    <w:rsid w:val="00E813FF"/>
    <w:rsid w:val="00E87876"/>
    <w:rsid w:val="00E9095F"/>
    <w:rsid w:val="00E932BD"/>
    <w:rsid w:val="00EA4EF2"/>
    <w:rsid w:val="00EA59E7"/>
    <w:rsid w:val="00EA5FC8"/>
    <w:rsid w:val="00EB00EC"/>
    <w:rsid w:val="00EB057E"/>
    <w:rsid w:val="00EB0A5F"/>
    <w:rsid w:val="00EB14B2"/>
    <w:rsid w:val="00EB7F26"/>
    <w:rsid w:val="00EC114B"/>
    <w:rsid w:val="00EC2AA0"/>
    <w:rsid w:val="00EC6950"/>
    <w:rsid w:val="00ED7D94"/>
    <w:rsid w:val="00EE3708"/>
    <w:rsid w:val="00EE3B5E"/>
    <w:rsid w:val="00EE6BDE"/>
    <w:rsid w:val="00EE7EF0"/>
    <w:rsid w:val="00EF1FF1"/>
    <w:rsid w:val="00EF222E"/>
    <w:rsid w:val="00EF2DD6"/>
    <w:rsid w:val="00EF4DEE"/>
    <w:rsid w:val="00EF638A"/>
    <w:rsid w:val="00EF71D6"/>
    <w:rsid w:val="00EF7931"/>
    <w:rsid w:val="00F037CB"/>
    <w:rsid w:val="00F0520D"/>
    <w:rsid w:val="00F06BE6"/>
    <w:rsid w:val="00F07FD7"/>
    <w:rsid w:val="00F10F59"/>
    <w:rsid w:val="00F14628"/>
    <w:rsid w:val="00F14D92"/>
    <w:rsid w:val="00F156F4"/>
    <w:rsid w:val="00F158F1"/>
    <w:rsid w:val="00F16645"/>
    <w:rsid w:val="00F2591F"/>
    <w:rsid w:val="00F26C6B"/>
    <w:rsid w:val="00F32998"/>
    <w:rsid w:val="00F34903"/>
    <w:rsid w:val="00F34EB9"/>
    <w:rsid w:val="00F36D21"/>
    <w:rsid w:val="00F45147"/>
    <w:rsid w:val="00F47F0A"/>
    <w:rsid w:val="00F51B74"/>
    <w:rsid w:val="00F5282C"/>
    <w:rsid w:val="00F539EF"/>
    <w:rsid w:val="00F55A43"/>
    <w:rsid w:val="00F560DC"/>
    <w:rsid w:val="00F56301"/>
    <w:rsid w:val="00F63E1C"/>
    <w:rsid w:val="00F64A7A"/>
    <w:rsid w:val="00F6618E"/>
    <w:rsid w:val="00F66CAF"/>
    <w:rsid w:val="00F66DC7"/>
    <w:rsid w:val="00F716A6"/>
    <w:rsid w:val="00F7423B"/>
    <w:rsid w:val="00F744CF"/>
    <w:rsid w:val="00F74B8C"/>
    <w:rsid w:val="00F75A91"/>
    <w:rsid w:val="00F76E7F"/>
    <w:rsid w:val="00F8341A"/>
    <w:rsid w:val="00F91418"/>
    <w:rsid w:val="00F91A80"/>
    <w:rsid w:val="00F96220"/>
    <w:rsid w:val="00F9726B"/>
    <w:rsid w:val="00F97AE4"/>
    <w:rsid w:val="00FA3528"/>
    <w:rsid w:val="00FA3C50"/>
    <w:rsid w:val="00FA3FE6"/>
    <w:rsid w:val="00FA57DA"/>
    <w:rsid w:val="00FA7BFE"/>
    <w:rsid w:val="00FA7E64"/>
    <w:rsid w:val="00FB3806"/>
    <w:rsid w:val="00FB7CB6"/>
    <w:rsid w:val="00FC1368"/>
    <w:rsid w:val="00FC166B"/>
    <w:rsid w:val="00FC3E80"/>
    <w:rsid w:val="00FD28DF"/>
    <w:rsid w:val="00FD2C8C"/>
    <w:rsid w:val="00FD398A"/>
    <w:rsid w:val="00FD6594"/>
    <w:rsid w:val="00FD6EEE"/>
    <w:rsid w:val="00FD7704"/>
    <w:rsid w:val="00FE2D7E"/>
    <w:rsid w:val="00FE32C3"/>
    <w:rsid w:val="00FE5121"/>
    <w:rsid w:val="00FE51CF"/>
    <w:rsid w:val="00FE556B"/>
    <w:rsid w:val="00FF3DDF"/>
    <w:rsid w:val="00FF505A"/>
    <w:rsid w:val="00FF5C9B"/>
    <w:rsid w:val="00FF5F0F"/>
    <w:rsid w:val="00FF663C"/>
    <w:rsid w:val="00FF67C4"/>
    <w:rsid w:val="18083D5B"/>
    <w:rsid w:val="256B37BA"/>
    <w:rsid w:val="25A443ED"/>
    <w:rsid w:val="347670B4"/>
    <w:rsid w:val="3A6D0423"/>
    <w:rsid w:val="44593590"/>
    <w:rsid w:val="55FA5127"/>
    <w:rsid w:val="586248E7"/>
    <w:rsid w:val="5F371DFD"/>
    <w:rsid w:val="729E6E32"/>
    <w:rsid w:val="756205B9"/>
    <w:rsid w:val="79856E74"/>
    <w:rsid w:val="7AFA2E50"/>
    <w:rsid w:val="7C2E0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unhideWhenUsed="0" w:qFormat="1"/>
    <w:lsdException w:name="index 6" w:locked="1"/>
    <w:lsdException w:name="index 7" w:locked="1"/>
    <w:lsdException w:name="index 8" w:unhideWhenUsed="0" w:qFormat="1"/>
    <w:lsdException w:name="index 9" w:locked="1"/>
    <w:lsdException w:name="toc 1" w:locked="1" w:uiPriority="39"/>
    <w:lsdException w:name="toc 2" w:semiHidden="0" w:unhideWhenUsed="0"/>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nhideWhenUsed="0"/>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nhideWhenUsed="0"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lsdException w:name="Body Text First Indent" w:locked="1"/>
    <w:lsdException w:name="Body Text First Indent 2" w:locked="1"/>
    <w:lsdException w:name="Note Heading" w:locked="1"/>
    <w:lsdException w:name="Body Text 2" w:semiHidden="0" w:unhideWhenUsed="0" w:qFormat="1"/>
    <w:lsdException w:name="Body Text 3" w:semiHidden="0" w:unhideWhenUsed="0"/>
    <w:lsdException w:name="Body Text Indent 2" w:semiHidden="0" w:unhideWhenUsed="0"/>
    <w:lsdException w:name="Body Text Indent 3" w:locked="1"/>
    <w:lsdException w:name="Block Text" w:locked="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locked="1"/>
    <w:lsdException w:name="Plain Text" w:semiHidden="0" w:unhideWhenUsed="0"/>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83"/>
    <w:pPr>
      <w:widowControl w:val="0"/>
      <w:jc w:val="both"/>
    </w:pPr>
    <w:rPr>
      <w:kern w:val="2"/>
      <w:sz w:val="21"/>
      <w:szCs w:val="24"/>
    </w:rPr>
  </w:style>
  <w:style w:type="paragraph" w:styleId="1">
    <w:name w:val="heading 1"/>
    <w:basedOn w:val="a"/>
    <w:next w:val="a"/>
    <w:link w:val="1Char1"/>
    <w:uiPriority w:val="99"/>
    <w:qFormat/>
    <w:rsid w:val="00A82E83"/>
    <w:pPr>
      <w:spacing w:beforeLines="100" w:line="480" w:lineRule="auto"/>
      <w:outlineLvl w:val="0"/>
    </w:pPr>
    <w:rPr>
      <w:rFonts w:ascii="黑体" w:eastAsia="黑体" w:hAnsi="黑体" w:cs="宋体"/>
      <w:sz w:val="36"/>
      <w:szCs w:val="20"/>
    </w:rPr>
  </w:style>
  <w:style w:type="paragraph" w:styleId="2">
    <w:name w:val="heading 2"/>
    <w:basedOn w:val="1"/>
    <w:next w:val="a"/>
    <w:link w:val="2Char1"/>
    <w:uiPriority w:val="99"/>
    <w:qFormat/>
    <w:rsid w:val="00A82E83"/>
    <w:pPr>
      <w:spacing w:beforeLines="50" w:afterLines="50"/>
      <w:outlineLvl w:val="1"/>
    </w:pPr>
    <w:rPr>
      <w:sz w:val="30"/>
    </w:rPr>
  </w:style>
  <w:style w:type="paragraph" w:styleId="3">
    <w:name w:val="heading 3"/>
    <w:basedOn w:val="a"/>
    <w:next w:val="a"/>
    <w:link w:val="3Char1"/>
    <w:uiPriority w:val="99"/>
    <w:qFormat/>
    <w:rsid w:val="00A82E83"/>
    <w:pPr>
      <w:spacing w:beforeLines="50" w:afterLines="50" w:line="480" w:lineRule="auto"/>
      <w:outlineLvl w:val="2"/>
    </w:pPr>
    <w:rPr>
      <w:rFonts w:ascii="黑体" w:hAnsi="黑体"/>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uiPriority w:val="99"/>
    <w:semiHidden/>
    <w:qFormat/>
    <w:rsid w:val="00A82E83"/>
    <w:pPr>
      <w:ind w:leftChars="1400" w:left="1400"/>
    </w:pPr>
  </w:style>
  <w:style w:type="paragraph" w:styleId="5">
    <w:name w:val="index 5"/>
    <w:basedOn w:val="a"/>
    <w:next w:val="a"/>
    <w:uiPriority w:val="99"/>
    <w:semiHidden/>
    <w:qFormat/>
    <w:rsid w:val="00A82E83"/>
    <w:pPr>
      <w:ind w:leftChars="800" w:left="800"/>
    </w:pPr>
  </w:style>
  <w:style w:type="paragraph" w:styleId="30">
    <w:name w:val="Body Text 3"/>
    <w:basedOn w:val="a"/>
    <w:link w:val="3Char"/>
    <w:uiPriority w:val="99"/>
    <w:rsid w:val="00A82E83"/>
    <w:pPr>
      <w:spacing w:after="120"/>
    </w:pPr>
    <w:rPr>
      <w:sz w:val="16"/>
      <w:szCs w:val="16"/>
    </w:rPr>
  </w:style>
  <w:style w:type="paragraph" w:styleId="a3">
    <w:name w:val="Body Text"/>
    <w:basedOn w:val="a"/>
    <w:link w:val="Char"/>
    <w:uiPriority w:val="99"/>
    <w:qFormat/>
    <w:rsid w:val="00A82E83"/>
    <w:pPr>
      <w:spacing w:after="120"/>
    </w:pPr>
    <w:rPr>
      <w:szCs w:val="20"/>
    </w:rPr>
  </w:style>
  <w:style w:type="paragraph" w:styleId="a4">
    <w:name w:val="Body Text Indent"/>
    <w:basedOn w:val="a"/>
    <w:link w:val="Char0"/>
    <w:uiPriority w:val="99"/>
    <w:qFormat/>
    <w:rsid w:val="00A82E83"/>
    <w:pPr>
      <w:spacing w:after="120"/>
      <w:ind w:leftChars="200" w:left="200"/>
    </w:pPr>
    <w:rPr>
      <w:sz w:val="24"/>
    </w:rPr>
  </w:style>
  <w:style w:type="paragraph" w:styleId="a5">
    <w:name w:val="Plain Text"/>
    <w:basedOn w:val="a"/>
    <w:link w:val="Char1"/>
    <w:uiPriority w:val="99"/>
    <w:rsid w:val="00A82E83"/>
    <w:pPr>
      <w:widowControl/>
      <w:spacing w:before="100" w:beforeAutospacing="1" w:after="100" w:afterAutospacing="1"/>
      <w:jc w:val="left"/>
    </w:pPr>
    <w:rPr>
      <w:rFonts w:ascii="宋体" w:hAnsi="宋体"/>
      <w:kern w:val="0"/>
      <w:sz w:val="24"/>
      <w:szCs w:val="20"/>
    </w:rPr>
  </w:style>
  <w:style w:type="paragraph" w:styleId="a6">
    <w:name w:val="Date"/>
    <w:basedOn w:val="a"/>
    <w:next w:val="a"/>
    <w:link w:val="Char2"/>
    <w:uiPriority w:val="99"/>
    <w:rsid w:val="00A82E83"/>
    <w:pPr>
      <w:ind w:leftChars="2500" w:left="100"/>
    </w:pPr>
  </w:style>
  <w:style w:type="paragraph" w:styleId="20">
    <w:name w:val="Body Text Indent 2"/>
    <w:basedOn w:val="a"/>
    <w:link w:val="2Char"/>
    <w:uiPriority w:val="99"/>
    <w:rsid w:val="00A82E83"/>
    <w:pPr>
      <w:spacing w:after="120" w:line="480" w:lineRule="auto"/>
      <w:ind w:leftChars="200" w:left="420"/>
    </w:pPr>
    <w:rPr>
      <w:szCs w:val="20"/>
    </w:rPr>
  </w:style>
  <w:style w:type="paragraph" w:styleId="a7">
    <w:name w:val="footer"/>
    <w:basedOn w:val="a"/>
    <w:link w:val="Char10"/>
    <w:uiPriority w:val="99"/>
    <w:qFormat/>
    <w:rsid w:val="00A82E83"/>
    <w:pPr>
      <w:tabs>
        <w:tab w:val="center" w:pos="4153"/>
        <w:tab w:val="right" w:pos="8306"/>
      </w:tabs>
      <w:snapToGrid w:val="0"/>
      <w:jc w:val="left"/>
    </w:pPr>
    <w:rPr>
      <w:sz w:val="18"/>
      <w:szCs w:val="18"/>
    </w:rPr>
  </w:style>
  <w:style w:type="paragraph" w:styleId="a8">
    <w:name w:val="header"/>
    <w:basedOn w:val="a"/>
    <w:link w:val="Char3"/>
    <w:uiPriority w:val="99"/>
    <w:rsid w:val="00A82E83"/>
    <w:pPr>
      <w:pBdr>
        <w:bottom w:val="single" w:sz="6" w:space="1" w:color="auto"/>
      </w:pBdr>
      <w:tabs>
        <w:tab w:val="center" w:pos="4153"/>
        <w:tab w:val="right" w:pos="8306"/>
      </w:tabs>
      <w:snapToGrid w:val="0"/>
      <w:jc w:val="center"/>
    </w:pPr>
    <w:rPr>
      <w:sz w:val="18"/>
      <w:szCs w:val="20"/>
    </w:rPr>
  </w:style>
  <w:style w:type="paragraph" w:styleId="21">
    <w:name w:val="toc 2"/>
    <w:basedOn w:val="a"/>
    <w:next w:val="a"/>
    <w:uiPriority w:val="99"/>
    <w:rsid w:val="00A82E83"/>
    <w:pPr>
      <w:ind w:leftChars="200" w:left="420" w:firstLineChars="200" w:firstLine="200"/>
    </w:pPr>
    <w:rPr>
      <w:sz w:val="24"/>
      <w:szCs w:val="20"/>
    </w:rPr>
  </w:style>
  <w:style w:type="paragraph" w:styleId="22">
    <w:name w:val="Body Text 2"/>
    <w:basedOn w:val="a"/>
    <w:link w:val="2Char0"/>
    <w:uiPriority w:val="99"/>
    <w:qFormat/>
    <w:rsid w:val="00A82E83"/>
    <w:pPr>
      <w:spacing w:after="120" w:line="480" w:lineRule="auto"/>
    </w:pPr>
    <w:rPr>
      <w:szCs w:val="20"/>
    </w:rPr>
  </w:style>
  <w:style w:type="paragraph" w:styleId="a9">
    <w:name w:val="Normal (Web)"/>
    <w:basedOn w:val="a"/>
    <w:uiPriority w:val="99"/>
    <w:qFormat/>
    <w:rsid w:val="00A82E83"/>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uiPriority w:val="99"/>
    <w:qFormat/>
    <w:rsid w:val="00A82E83"/>
    <w:pPr>
      <w:widowControl/>
      <w:ind w:leftChars="100" w:left="100"/>
      <w:outlineLvl w:val="0"/>
    </w:pPr>
    <w:rPr>
      <w:rFonts w:ascii="黑体" w:eastAsia="黑体"/>
      <w:bCs/>
      <w:kern w:val="28"/>
      <w:sz w:val="32"/>
      <w:szCs w:val="32"/>
      <w:lang w:eastAsia="en-US"/>
    </w:rPr>
  </w:style>
  <w:style w:type="character" w:styleId="ab">
    <w:name w:val="Strong"/>
    <w:basedOn w:val="a0"/>
    <w:uiPriority w:val="99"/>
    <w:qFormat/>
    <w:rsid w:val="00A82E83"/>
    <w:rPr>
      <w:rFonts w:cs="Times New Roman"/>
      <w:b/>
      <w:bCs/>
    </w:rPr>
  </w:style>
  <w:style w:type="character" w:styleId="ac">
    <w:name w:val="page number"/>
    <w:basedOn w:val="a0"/>
    <w:uiPriority w:val="99"/>
    <w:qFormat/>
    <w:rsid w:val="00A82E83"/>
    <w:rPr>
      <w:rFonts w:cs="Times New Roman"/>
    </w:rPr>
  </w:style>
  <w:style w:type="character" w:styleId="ad">
    <w:name w:val="FollowedHyperlink"/>
    <w:basedOn w:val="a0"/>
    <w:uiPriority w:val="99"/>
    <w:qFormat/>
    <w:rsid w:val="00A82E83"/>
    <w:rPr>
      <w:rFonts w:cs="Times New Roman"/>
      <w:color w:val="800080"/>
      <w:u w:val="single"/>
    </w:rPr>
  </w:style>
  <w:style w:type="character" w:styleId="ae">
    <w:name w:val="Emphasis"/>
    <w:basedOn w:val="a0"/>
    <w:uiPriority w:val="99"/>
    <w:qFormat/>
    <w:rsid w:val="00A82E83"/>
    <w:rPr>
      <w:rFonts w:cs="Times New Roman"/>
      <w:color w:val="CC0000"/>
    </w:rPr>
  </w:style>
  <w:style w:type="character" w:styleId="af">
    <w:name w:val="Hyperlink"/>
    <w:basedOn w:val="a0"/>
    <w:uiPriority w:val="99"/>
    <w:qFormat/>
    <w:rsid w:val="00A82E83"/>
    <w:rPr>
      <w:rFonts w:cs="Times New Roman"/>
      <w:color w:val="0000FF"/>
      <w:u w:val="single"/>
    </w:rPr>
  </w:style>
  <w:style w:type="table" w:styleId="af0">
    <w:name w:val="Table Grid"/>
    <w:basedOn w:val="a1"/>
    <w:uiPriority w:val="99"/>
    <w:rsid w:val="00A82E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1">
    <w:name w:val="标题 1 Char1"/>
    <w:basedOn w:val="a0"/>
    <w:link w:val="1"/>
    <w:uiPriority w:val="99"/>
    <w:qFormat/>
    <w:locked/>
    <w:rsid w:val="00A82E83"/>
    <w:rPr>
      <w:rFonts w:cs="Times New Roman"/>
      <w:b/>
      <w:bCs/>
      <w:kern w:val="44"/>
      <w:sz w:val="44"/>
      <w:szCs w:val="44"/>
    </w:rPr>
  </w:style>
  <w:style w:type="character" w:customStyle="1" w:styleId="2Char1">
    <w:name w:val="标题 2 Char1"/>
    <w:basedOn w:val="a0"/>
    <w:link w:val="2"/>
    <w:uiPriority w:val="99"/>
    <w:semiHidden/>
    <w:qFormat/>
    <w:locked/>
    <w:rsid w:val="00A82E83"/>
    <w:rPr>
      <w:rFonts w:ascii="Cambria" w:eastAsia="宋体" w:hAnsi="Cambria" w:cs="Times New Roman"/>
      <w:b/>
      <w:bCs/>
      <w:sz w:val="32"/>
      <w:szCs w:val="32"/>
    </w:rPr>
  </w:style>
  <w:style w:type="character" w:customStyle="1" w:styleId="3Char1">
    <w:name w:val="标题 3 Char1"/>
    <w:basedOn w:val="a0"/>
    <w:link w:val="3"/>
    <w:uiPriority w:val="99"/>
    <w:qFormat/>
    <w:locked/>
    <w:rsid w:val="00A82E83"/>
    <w:rPr>
      <w:rFonts w:ascii="黑体" w:eastAsia="宋体" w:hAnsi="黑体" w:cs="Times New Roman"/>
      <w:b/>
      <w:kern w:val="2"/>
      <w:sz w:val="28"/>
      <w:lang w:val="en-US" w:eastAsia="zh-CN" w:bidi="ar-SA"/>
    </w:rPr>
  </w:style>
  <w:style w:type="character" w:customStyle="1" w:styleId="pleft4">
    <w:name w:val="pleft4"/>
    <w:basedOn w:val="a0"/>
    <w:uiPriority w:val="99"/>
    <w:qFormat/>
    <w:rsid w:val="00A82E83"/>
    <w:rPr>
      <w:rFonts w:cs="Times New Roman"/>
    </w:rPr>
  </w:style>
  <w:style w:type="character" w:customStyle="1" w:styleId="ca-2">
    <w:name w:val="ca-2"/>
    <w:basedOn w:val="a0"/>
    <w:uiPriority w:val="99"/>
    <w:qFormat/>
    <w:rsid w:val="00A82E83"/>
    <w:rPr>
      <w:rFonts w:cs="Times New Roman"/>
    </w:rPr>
  </w:style>
  <w:style w:type="character" w:customStyle="1" w:styleId="CharChar">
    <w:name w:val="Char Char"/>
    <w:basedOn w:val="a0"/>
    <w:uiPriority w:val="99"/>
    <w:qFormat/>
    <w:rsid w:val="00A82E83"/>
    <w:rPr>
      <w:rFonts w:ascii="宋体" w:eastAsia="宋体" w:hAnsi="Courier New" w:cs="Times New Roman"/>
      <w:sz w:val="21"/>
      <w:szCs w:val="21"/>
      <w:lang w:bidi="ar-SA"/>
    </w:rPr>
  </w:style>
  <w:style w:type="character" w:customStyle="1" w:styleId="fots-12">
    <w:name w:val="fots-12"/>
    <w:basedOn w:val="a0"/>
    <w:uiPriority w:val="99"/>
    <w:qFormat/>
    <w:rsid w:val="00A82E83"/>
    <w:rPr>
      <w:rFonts w:cs="Times New Roman"/>
    </w:rPr>
  </w:style>
  <w:style w:type="character" w:customStyle="1" w:styleId="fc04stag">
    <w:name w:val="fc04 stag"/>
    <w:basedOn w:val="a0"/>
    <w:uiPriority w:val="99"/>
    <w:qFormat/>
    <w:rsid w:val="00A82E83"/>
    <w:rPr>
      <w:rFonts w:cs="Times New Roman"/>
    </w:rPr>
  </w:style>
  <w:style w:type="character" w:customStyle="1" w:styleId="zihaofc03">
    <w:name w:val="zihao fc03"/>
    <w:basedOn w:val="a0"/>
    <w:uiPriority w:val="99"/>
    <w:qFormat/>
    <w:rsid w:val="00A82E83"/>
    <w:rPr>
      <w:rFonts w:cs="Times New Roman"/>
    </w:rPr>
  </w:style>
  <w:style w:type="character" w:customStyle="1" w:styleId="blogsep2">
    <w:name w:val="blogsep2"/>
    <w:basedOn w:val="a0"/>
    <w:uiPriority w:val="99"/>
    <w:qFormat/>
    <w:rsid w:val="00A82E83"/>
    <w:rPr>
      <w:rFonts w:cs="Times New Roman"/>
    </w:rPr>
  </w:style>
  <w:style w:type="character" w:customStyle="1" w:styleId="Char5">
    <w:name w:val="本篇正文 Char"/>
    <w:basedOn w:val="a0"/>
    <w:link w:val="af1"/>
    <w:uiPriority w:val="99"/>
    <w:qFormat/>
    <w:locked/>
    <w:rsid w:val="00A82E83"/>
    <w:rPr>
      <w:rFonts w:eastAsia="宋体" w:cs="宋体"/>
      <w:kern w:val="2"/>
      <w:sz w:val="28"/>
      <w:lang w:val="en-US" w:eastAsia="zh-CN" w:bidi="ar-SA"/>
    </w:rPr>
  </w:style>
  <w:style w:type="paragraph" w:customStyle="1" w:styleId="af1">
    <w:name w:val="本篇正文"/>
    <w:basedOn w:val="a"/>
    <w:link w:val="Char5"/>
    <w:uiPriority w:val="99"/>
    <w:rsid w:val="00A82E83"/>
    <w:pPr>
      <w:spacing w:line="520" w:lineRule="exact"/>
      <w:ind w:firstLineChars="200" w:firstLine="562"/>
    </w:pPr>
    <w:rPr>
      <w:rFonts w:cs="宋体"/>
      <w:sz w:val="28"/>
      <w:szCs w:val="20"/>
    </w:rPr>
  </w:style>
  <w:style w:type="character" w:customStyle="1" w:styleId="PlainTextChar">
    <w:name w:val="Plain Text Char"/>
    <w:uiPriority w:val="99"/>
    <w:qFormat/>
    <w:locked/>
    <w:rsid w:val="00A82E83"/>
    <w:rPr>
      <w:rFonts w:ascii="宋体" w:eastAsia="宋体" w:hAnsi="宋体"/>
      <w:sz w:val="24"/>
      <w:lang w:val="en-US" w:eastAsia="zh-CN"/>
    </w:rPr>
  </w:style>
  <w:style w:type="character" w:customStyle="1" w:styleId="word1">
    <w:name w:val="word1"/>
    <w:basedOn w:val="a0"/>
    <w:uiPriority w:val="99"/>
    <w:qFormat/>
    <w:rsid w:val="00A82E83"/>
    <w:rPr>
      <w:rFonts w:cs="Times New Roman"/>
      <w:sz w:val="18"/>
      <w:szCs w:val="18"/>
      <w:u w:val="none"/>
    </w:rPr>
  </w:style>
  <w:style w:type="character" w:customStyle="1" w:styleId="15">
    <w:name w:val="15"/>
    <w:uiPriority w:val="99"/>
    <w:qFormat/>
    <w:rsid w:val="00A82E83"/>
    <w:rPr>
      <w:rFonts w:ascii="仿宋" w:eastAsia="仿宋"/>
      <w:sz w:val="32"/>
    </w:rPr>
  </w:style>
  <w:style w:type="character" w:customStyle="1" w:styleId="3Char0">
    <w:name w:val="标题 3 Char"/>
    <w:uiPriority w:val="99"/>
    <w:qFormat/>
    <w:rsid w:val="00A82E83"/>
    <w:rPr>
      <w:rFonts w:ascii="宋体" w:eastAsia="宋体"/>
      <w:b/>
      <w:sz w:val="27"/>
    </w:rPr>
  </w:style>
  <w:style w:type="character" w:customStyle="1" w:styleId="10">
    <w:name w:val="10磅黑"/>
    <w:basedOn w:val="a0"/>
    <w:uiPriority w:val="99"/>
    <w:qFormat/>
    <w:rsid w:val="00A82E83"/>
    <w:rPr>
      <w:rFonts w:cs="Times New Roman"/>
      <w:sz w:val="20"/>
    </w:rPr>
  </w:style>
  <w:style w:type="character" w:customStyle="1" w:styleId="FooterChar">
    <w:name w:val="Footer Char"/>
    <w:uiPriority w:val="99"/>
    <w:qFormat/>
    <w:locked/>
    <w:rsid w:val="00A82E83"/>
    <w:rPr>
      <w:rFonts w:eastAsia="宋体"/>
      <w:kern w:val="2"/>
      <w:sz w:val="18"/>
      <w:lang w:val="en-US" w:eastAsia="zh-CN"/>
    </w:rPr>
  </w:style>
  <w:style w:type="character" w:customStyle="1" w:styleId="blogsepphide">
    <w:name w:val="blogsep phide"/>
    <w:basedOn w:val="a0"/>
    <w:uiPriority w:val="99"/>
    <w:qFormat/>
    <w:rsid w:val="00A82E83"/>
    <w:rPr>
      <w:rFonts w:cs="Times New Roman"/>
    </w:rPr>
  </w:style>
  <w:style w:type="character" w:customStyle="1" w:styleId="TitleChar">
    <w:name w:val="Title Char"/>
    <w:uiPriority w:val="99"/>
    <w:qFormat/>
    <w:locked/>
    <w:rsid w:val="00A82E83"/>
    <w:rPr>
      <w:rFonts w:ascii="黑体" w:eastAsia="黑体"/>
      <w:kern w:val="28"/>
      <w:sz w:val="32"/>
      <w:lang w:val="en-US" w:eastAsia="en-US"/>
    </w:rPr>
  </w:style>
  <w:style w:type="character" w:customStyle="1" w:styleId="1Char">
    <w:name w:val="标题 1 Char"/>
    <w:uiPriority w:val="99"/>
    <w:qFormat/>
    <w:rsid w:val="00A82E83"/>
    <w:rPr>
      <w:b/>
      <w:kern w:val="44"/>
      <w:sz w:val="44"/>
    </w:rPr>
  </w:style>
  <w:style w:type="character" w:customStyle="1" w:styleId="Char6">
    <w:name w:val="页脚 Char"/>
    <w:uiPriority w:val="99"/>
    <w:qFormat/>
    <w:rsid w:val="00A82E83"/>
    <w:rPr>
      <w:kern w:val="2"/>
      <w:sz w:val="18"/>
    </w:rPr>
  </w:style>
  <w:style w:type="character" w:customStyle="1" w:styleId="Char7">
    <w:name w:val="表格内容 Char"/>
    <w:basedOn w:val="Char8"/>
    <w:link w:val="af2"/>
    <w:uiPriority w:val="99"/>
    <w:qFormat/>
    <w:locked/>
    <w:rsid w:val="00A82E83"/>
    <w:rPr>
      <w:sz w:val="21"/>
    </w:rPr>
  </w:style>
  <w:style w:type="character" w:customStyle="1" w:styleId="Char8">
    <w:name w:val="图表标题 Char"/>
    <w:basedOn w:val="a0"/>
    <w:link w:val="af3"/>
    <w:uiPriority w:val="99"/>
    <w:qFormat/>
    <w:locked/>
    <w:rsid w:val="00A82E83"/>
    <w:rPr>
      <w:rFonts w:ascii="楷体_GB2312" w:eastAsia="楷体_GB2312" w:cs="宋体"/>
      <w:b/>
      <w:kern w:val="2"/>
      <w:sz w:val="24"/>
      <w:lang w:val="en-US" w:eastAsia="zh-CN" w:bidi="ar-SA"/>
    </w:rPr>
  </w:style>
  <w:style w:type="paragraph" w:customStyle="1" w:styleId="af3">
    <w:name w:val="图表标题"/>
    <w:basedOn w:val="a"/>
    <w:next w:val="a"/>
    <w:link w:val="Char8"/>
    <w:uiPriority w:val="99"/>
    <w:rsid w:val="00A82E83"/>
    <w:pPr>
      <w:spacing w:line="360" w:lineRule="auto"/>
      <w:jc w:val="center"/>
    </w:pPr>
    <w:rPr>
      <w:rFonts w:ascii="楷体_GB2312" w:eastAsia="楷体_GB2312" w:cs="宋体"/>
      <w:b/>
      <w:sz w:val="24"/>
      <w:szCs w:val="20"/>
    </w:rPr>
  </w:style>
  <w:style w:type="paragraph" w:customStyle="1" w:styleId="af2">
    <w:name w:val="表格内容"/>
    <w:basedOn w:val="af3"/>
    <w:link w:val="Char7"/>
    <w:uiPriority w:val="99"/>
    <w:rsid w:val="00A82E83"/>
    <w:pPr>
      <w:spacing w:line="240" w:lineRule="auto"/>
    </w:pPr>
    <w:rPr>
      <w:sz w:val="21"/>
    </w:rPr>
  </w:style>
  <w:style w:type="character" w:customStyle="1" w:styleId="BodyTextIndentChar">
    <w:name w:val="Body Text Indent Char"/>
    <w:uiPriority w:val="99"/>
    <w:qFormat/>
    <w:locked/>
    <w:rsid w:val="00A82E83"/>
    <w:rPr>
      <w:rFonts w:eastAsia="宋体"/>
      <w:kern w:val="2"/>
      <w:sz w:val="24"/>
      <w:lang w:val="en-US" w:eastAsia="zh-CN"/>
    </w:rPr>
  </w:style>
  <w:style w:type="character" w:customStyle="1" w:styleId="prightpntfc03">
    <w:name w:val="pright pnt fc03"/>
    <w:basedOn w:val="a0"/>
    <w:uiPriority w:val="99"/>
    <w:qFormat/>
    <w:rsid w:val="00A82E83"/>
    <w:rPr>
      <w:rFonts w:cs="Times New Roman"/>
    </w:rPr>
  </w:style>
  <w:style w:type="character" w:customStyle="1" w:styleId="zw1">
    <w:name w:val="zw1"/>
    <w:basedOn w:val="a0"/>
    <w:uiPriority w:val="99"/>
    <w:qFormat/>
    <w:rsid w:val="00A82E83"/>
    <w:rPr>
      <w:rFonts w:cs="Times New Roman"/>
      <w:color w:val="0000FF"/>
      <w:spacing w:val="525"/>
      <w:sz w:val="21"/>
      <w:szCs w:val="21"/>
    </w:rPr>
  </w:style>
  <w:style w:type="character" w:customStyle="1" w:styleId="fc04stagselectedjs-fcurrentfc05">
    <w:name w:val="fc04 stag selected js-fcurrent fc05"/>
    <w:basedOn w:val="a0"/>
    <w:uiPriority w:val="99"/>
    <w:qFormat/>
    <w:rsid w:val="00A82E83"/>
    <w:rPr>
      <w:rFonts w:cs="Times New Roman"/>
    </w:rPr>
  </w:style>
  <w:style w:type="character" w:customStyle="1" w:styleId="4">
    <w:name w:val="标题4（重点词）"/>
    <w:basedOn w:val="a0"/>
    <w:uiPriority w:val="99"/>
    <w:qFormat/>
    <w:rsid w:val="00A82E83"/>
    <w:rPr>
      <w:rFonts w:ascii="楷体_GB2312" w:eastAsia="楷体_GB2312" w:hAnsi="楷体_GB2312" w:cs="Times New Roman"/>
      <w:b/>
      <w:bCs/>
      <w:sz w:val="28"/>
    </w:rPr>
  </w:style>
  <w:style w:type="character" w:customStyle="1" w:styleId="iblockicn0icn0-919">
    <w:name w:val="iblock icn0 icn0-919"/>
    <w:basedOn w:val="a0"/>
    <w:uiPriority w:val="99"/>
    <w:qFormat/>
    <w:rsid w:val="00A82E83"/>
    <w:rPr>
      <w:rFonts w:cs="Times New Roman"/>
    </w:rPr>
  </w:style>
  <w:style w:type="character" w:customStyle="1" w:styleId="tcnt3">
    <w:name w:val="tcnt3"/>
    <w:basedOn w:val="a0"/>
    <w:uiPriority w:val="99"/>
    <w:qFormat/>
    <w:rsid w:val="00A82E83"/>
    <w:rPr>
      <w:rFonts w:cs="Times New Roman"/>
    </w:rPr>
  </w:style>
  <w:style w:type="character" w:customStyle="1" w:styleId="111Char">
    <w:name w:val="标题 111 Char"/>
    <w:basedOn w:val="a0"/>
    <w:uiPriority w:val="99"/>
    <w:qFormat/>
    <w:rsid w:val="00A82E83"/>
    <w:rPr>
      <w:rFonts w:eastAsia="宋体" w:cs="Times New Roman"/>
      <w:b/>
      <w:bCs/>
      <w:kern w:val="44"/>
      <w:sz w:val="44"/>
      <w:szCs w:val="44"/>
      <w:lang w:val="en-US" w:eastAsia="zh-CN" w:bidi="ar-SA"/>
    </w:rPr>
  </w:style>
  <w:style w:type="character" w:customStyle="1" w:styleId="2Char2">
    <w:name w:val="标题 2 Char"/>
    <w:uiPriority w:val="99"/>
    <w:qFormat/>
    <w:rsid w:val="00A82E83"/>
    <w:rPr>
      <w:rFonts w:ascii="Arial" w:eastAsia="黑体" w:hAnsi="Arial"/>
      <w:b/>
      <w:kern w:val="2"/>
      <w:sz w:val="32"/>
    </w:rPr>
  </w:style>
  <w:style w:type="character" w:customStyle="1" w:styleId="Char0">
    <w:name w:val="正文文本缩进 Char"/>
    <w:basedOn w:val="a0"/>
    <w:link w:val="a4"/>
    <w:uiPriority w:val="99"/>
    <w:semiHidden/>
    <w:qFormat/>
    <w:locked/>
    <w:rsid w:val="00A82E83"/>
    <w:rPr>
      <w:rFonts w:cs="Times New Roman"/>
      <w:sz w:val="24"/>
      <w:szCs w:val="24"/>
    </w:rPr>
  </w:style>
  <w:style w:type="character" w:customStyle="1" w:styleId="Char10">
    <w:name w:val="页脚 Char1"/>
    <w:basedOn w:val="a0"/>
    <w:link w:val="a7"/>
    <w:uiPriority w:val="99"/>
    <w:semiHidden/>
    <w:qFormat/>
    <w:locked/>
    <w:rsid w:val="00A82E83"/>
    <w:rPr>
      <w:rFonts w:cs="Times New Roman"/>
      <w:sz w:val="18"/>
      <w:szCs w:val="18"/>
    </w:rPr>
  </w:style>
  <w:style w:type="character" w:customStyle="1" w:styleId="Char">
    <w:name w:val="正文文本 Char"/>
    <w:basedOn w:val="a0"/>
    <w:link w:val="a3"/>
    <w:uiPriority w:val="99"/>
    <w:semiHidden/>
    <w:qFormat/>
    <w:locked/>
    <w:rsid w:val="00A82E83"/>
    <w:rPr>
      <w:rFonts w:cs="Times New Roman"/>
      <w:sz w:val="24"/>
      <w:szCs w:val="24"/>
    </w:rPr>
  </w:style>
  <w:style w:type="character" w:customStyle="1" w:styleId="2Char0">
    <w:name w:val="正文文本 2 Char"/>
    <w:basedOn w:val="a0"/>
    <w:link w:val="22"/>
    <w:uiPriority w:val="99"/>
    <w:semiHidden/>
    <w:locked/>
    <w:rsid w:val="00A82E83"/>
    <w:rPr>
      <w:rFonts w:cs="Times New Roman"/>
      <w:sz w:val="24"/>
      <w:szCs w:val="24"/>
    </w:rPr>
  </w:style>
  <w:style w:type="character" w:customStyle="1" w:styleId="2Char">
    <w:name w:val="正文文本缩进 2 Char"/>
    <w:basedOn w:val="a0"/>
    <w:link w:val="20"/>
    <w:uiPriority w:val="99"/>
    <w:semiHidden/>
    <w:qFormat/>
    <w:locked/>
    <w:rsid w:val="00A82E83"/>
    <w:rPr>
      <w:rFonts w:cs="Times New Roman"/>
      <w:sz w:val="24"/>
      <w:szCs w:val="24"/>
    </w:rPr>
  </w:style>
  <w:style w:type="character" w:customStyle="1" w:styleId="3Char">
    <w:name w:val="正文文本 3 Char"/>
    <w:basedOn w:val="a0"/>
    <w:link w:val="30"/>
    <w:uiPriority w:val="99"/>
    <w:semiHidden/>
    <w:locked/>
    <w:rsid w:val="00A82E83"/>
    <w:rPr>
      <w:rFonts w:cs="Times New Roman"/>
      <w:sz w:val="16"/>
      <w:szCs w:val="16"/>
    </w:rPr>
  </w:style>
  <w:style w:type="character" w:customStyle="1" w:styleId="Char2">
    <w:name w:val="日期 Char"/>
    <w:basedOn w:val="a0"/>
    <w:link w:val="a6"/>
    <w:uiPriority w:val="99"/>
    <w:semiHidden/>
    <w:locked/>
    <w:rsid w:val="00A82E83"/>
    <w:rPr>
      <w:rFonts w:cs="Times New Roman"/>
      <w:sz w:val="24"/>
      <w:szCs w:val="24"/>
    </w:rPr>
  </w:style>
  <w:style w:type="character" w:customStyle="1" w:styleId="Char1">
    <w:name w:val="纯文本 Char"/>
    <w:basedOn w:val="a0"/>
    <w:link w:val="a5"/>
    <w:uiPriority w:val="99"/>
    <w:semiHidden/>
    <w:locked/>
    <w:rsid w:val="00A82E83"/>
    <w:rPr>
      <w:rFonts w:ascii="宋体" w:hAnsi="Courier New" w:cs="Courier New"/>
      <w:sz w:val="21"/>
      <w:szCs w:val="21"/>
    </w:rPr>
  </w:style>
  <w:style w:type="character" w:customStyle="1" w:styleId="Char3">
    <w:name w:val="页眉 Char"/>
    <w:basedOn w:val="a0"/>
    <w:link w:val="a8"/>
    <w:uiPriority w:val="99"/>
    <w:semiHidden/>
    <w:locked/>
    <w:rsid w:val="00A82E83"/>
    <w:rPr>
      <w:rFonts w:cs="Times New Roman"/>
      <w:sz w:val="18"/>
      <w:szCs w:val="18"/>
    </w:rPr>
  </w:style>
  <w:style w:type="character" w:customStyle="1" w:styleId="Char4">
    <w:name w:val="标题 Char"/>
    <w:basedOn w:val="a0"/>
    <w:link w:val="aa"/>
    <w:uiPriority w:val="99"/>
    <w:locked/>
    <w:rsid w:val="00A82E83"/>
    <w:rPr>
      <w:rFonts w:ascii="Cambria" w:hAnsi="Cambria" w:cs="Times New Roman"/>
      <w:b/>
      <w:bCs/>
      <w:sz w:val="32"/>
      <w:szCs w:val="32"/>
    </w:rPr>
  </w:style>
  <w:style w:type="paragraph" w:customStyle="1" w:styleId="af4">
    <w:name w:val="公文标题"/>
    <w:basedOn w:val="a"/>
    <w:uiPriority w:val="99"/>
    <w:rsid w:val="00A82E83"/>
    <w:pPr>
      <w:autoSpaceDE w:val="0"/>
      <w:autoSpaceDN w:val="0"/>
      <w:snapToGrid w:val="0"/>
      <w:spacing w:line="580" w:lineRule="exact"/>
      <w:jc w:val="center"/>
    </w:pPr>
    <w:rPr>
      <w:rFonts w:ascii="方正小标宋简体" w:eastAsia="方正小标宋简体"/>
      <w:spacing w:val="-4"/>
      <w:sz w:val="44"/>
      <w:szCs w:val="20"/>
    </w:rPr>
  </w:style>
  <w:style w:type="paragraph" w:customStyle="1" w:styleId="xl78">
    <w:name w:val="xl78"/>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xl74">
    <w:name w:val="xl74"/>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2"/>
    </w:rPr>
  </w:style>
  <w:style w:type="paragraph" w:customStyle="1" w:styleId="xl72">
    <w:name w:val="xl72"/>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11">
    <w:name w:val="标题1"/>
    <w:basedOn w:val="a"/>
    <w:uiPriority w:val="99"/>
    <w:rsid w:val="00A82E83"/>
    <w:pPr>
      <w:ind w:firstLineChars="221" w:firstLine="707"/>
    </w:pPr>
    <w:rPr>
      <w:rFonts w:ascii="黑体" w:eastAsia="黑体" w:hAnsi="黑体"/>
      <w:sz w:val="32"/>
      <w:szCs w:val="32"/>
    </w:rPr>
  </w:style>
  <w:style w:type="paragraph" w:customStyle="1" w:styleId="xl79">
    <w:name w:val="xl79"/>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73">
    <w:name w:val="xl73"/>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2"/>
      <w:szCs w:val="22"/>
    </w:rPr>
  </w:style>
  <w:style w:type="paragraph" w:customStyle="1" w:styleId="font7">
    <w:name w:val="font7"/>
    <w:basedOn w:val="a"/>
    <w:uiPriority w:val="99"/>
    <w:rsid w:val="00A82E83"/>
    <w:pPr>
      <w:widowControl/>
      <w:spacing w:before="100" w:beforeAutospacing="1" w:after="100" w:afterAutospacing="1"/>
      <w:jc w:val="left"/>
    </w:pPr>
    <w:rPr>
      <w:rFonts w:ascii="仿宋_GB2312" w:eastAsia="仿宋_GB2312" w:hAnsi="宋体" w:cs="宋体"/>
      <w:kern w:val="0"/>
      <w:sz w:val="22"/>
      <w:szCs w:val="22"/>
    </w:rPr>
  </w:style>
  <w:style w:type="paragraph" w:customStyle="1" w:styleId="23">
    <w:name w:val="标题2"/>
    <w:basedOn w:val="aa"/>
    <w:uiPriority w:val="99"/>
    <w:qFormat/>
    <w:rsid w:val="00A82E83"/>
    <w:pPr>
      <w:spacing w:before="120" w:after="120"/>
      <w:jc w:val="left"/>
    </w:pPr>
    <w:rPr>
      <w:b/>
    </w:rPr>
  </w:style>
  <w:style w:type="paragraph" w:customStyle="1" w:styleId="af5">
    <w:name w:val="整篇标题"/>
    <w:basedOn w:val="a"/>
    <w:next w:val="a"/>
    <w:uiPriority w:val="99"/>
    <w:rsid w:val="00A82E83"/>
    <w:pPr>
      <w:ind w:firstLineChars="55" w:firstLine="198"/>
      <w:jc w:val="center"/>
    </w:pPr>
    <w:rPr>
      <w:rFonts w:ascii="华文中宋" w:eastAsia="华文中宋" w:hAnsi="华文中宋"/>
      <w:sz w:val="36"/>
      <w:szCs w:val="36"/>
      <w:lang w:val="zh-CN"/>
    </w:rPr>
  </w:style>
  <w:style w:type="paragraph" w:customStyle="1" w:styleId="font9">
    <w:name w:val="font9"/>
    <w:basedOn w:val="a"/>
    <w:uiPriority w:val="99"/>
    <w:rsid w:val="00A82E83"/>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69">
    <w:name w:val="xl69"/>
    <w:basedOn w:val="a"/>
    <w:uiPriority w:val="99"/>
    <w:qFormat/>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2"/>
      <w:szCs w:val="22"/>
    </w:rPr>
  </w:style>
  <w:style w:type="paragraph" w:customStyle="1" w:styleId="xl71">
    <w:name w:val="xl71"/>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2"/>
      <w:szCs w:val="22"/>
    </w:rPr>
  </w:style>
  <w:style w:type="paragraph" w:customStyle="1" w:styleId="xl82">
    <w:name w:val="xl82"/>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p18">
    <w:name w:val="p18"/>
    <w:next w:val="a8"/>
    <w:uiPriority w:val="99"/>
    <w:rsid w:val="00A82E83"/>
    <w:pPr>
      <w:spacing w:line="560" w:lineRule="atLeast"/>
      <w:ind w:firstLine="420"/>
    </w:pPr>
    <w:rPr>
      <w:rFonts w:ascii="仿宋" w:eastAsia="仿宋"/>
      <w:sz w:val="32"/>
      <w:szCs w:val="32"/>
    </w:rPr>
  </w:style>
  <w:style w:type="paragraph" w:customStyle="1" w:styleId="xl81">
    <w:name w:val="xl81"/>
    <w:basedOn w:val="a"/>
    <w:uiPriority w:val="99"/>
    <w:rsid w:val="00A82E83"/>
    <w:pPr>
      <w:widowControl/>
      <w:pBdr>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812">
    <w:name w:val="样式 样式 正文缩进 + 首行缩进:  1.81 字符 字距调整四号 非加宽量 / 紧缩量 + 首行缩进:  2 字符"/>
    <w:basedOn w:val="a"/>
    <w:uiPriority w:val="99"/>
    <w:rsid w:val="00A82E83"/>
    <w:pPr>
      <w:tabs>
        <w:tab w:val="left" w:pos="4117"/>
      </w:tabs>
      <w:overflowPunct w:val="0"/>
      <w:autoSpaceDE w:val="0"/>
      <w:autoSpaceDN w:val="0"/>
      <w:adjustRightInd w:val="0"/>
      <w:ind w:firstLineChars="200" w:firstLine="200"/>
    </w:pPr>
    <w:rPr>
      <w:rFonts w:eastAsia="仿宋_GB2312" w:cs="宋体"/>
      <w:kern w:val="28"/>
      <w:sz w:val="28"/>
      <w:szCs w:val="20"/>
    </w:rPr>
  </w:style>
  <w:style w:type="paragraph" w:customStyle="1" w:styleId="xl67">
    <w:name w:val="xl67"/>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2"/>
      <w:szCs w:val="22"/>
    </w:rPr>
  </w:style>
  <w:style w:type="paragraph" w:customStyle="1" w:styleId="xl70">
    <w:name w:val="xl70"/>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83">
    <w:name w:val="xl83"/>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6">
    <w:name w:val="xl76"/>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2"/>
      <w:szCs w:val="22"/>
    </w:rPr>
  </w:style>
  <w:style w:type="paragraph" w:customStyle="1" w:styleId="Noparagraphstyle">
    <w:name w:val="[No paragraph style]"/>
    <w:uiPriority w:val="99"/>
    <w:rsid w:val="00A82E83"/>
    <w:pPr>
      <w:widowControl w:val="0"/>
      <w:autoSpaceDE w:val="0"/>
      <w:autoSpaceDN w:val="0"/>
      <w:adjustRightInd w:val="0"/>
      <w:spacing w:line="420" w:lineRule="auto"/>
      <w:jc w:val="both"/>
      <w:textAlignment w:val="center"/>
    </w:pPr>
    <w:rPr>
      <w:rFonts w:ascii="Kozuka Mincho Std" w:eastAsia="Kozuka Mincho Std"/>
      <w:color w:val="000000"/>
      <w:sz w:val="18"/>
    </w:rPr>
  </w:style>
  <w:style w:type="paragraph" w:customStyle="1" w:styleId="font6">
    <w:name w:val="font6"/>
    <w:basedOn w:val="a"/>
    <w:uiPriority w:val="99"/>
    <w:rsid w:val="00A82E83"/>
    <w:pPr>
      <w:widowControl/>
      <w:spacing w:before="100" w:beforeAutospacing="1" w:after="100" w:afterAutospacing="1"/>
      <w:jc w:val="left"/>
    </w:pPr>
    <w:rPr>
      <w:rFonts w:ascii="黑体" w:eastAsia="黑体" w:hAnsi="宋体" w:cs="宋体"/>
      <w:kern w:val="0"/>
      <w:sz w:val="32"/>
      <w:szCs w:val="32"/>
    </w:rPr>
  </w:style>
  <w:style w:type="paragraph" w:customStyle="1" w:styleId="xl80">
    <w:name w:val="xl80"/>
    <w:basedOn w:val="a"/>
    <w:uiPriority w:val="99"/>
    <w:rsid w:val="00A82E83"/>
    <w:pPr>
      <w:widowControl/>
      <w:pBdr>
        <w:bottom w:val="single" w:sz="4" w:space="0" w:color="auto"/>
      </w:pBdr>
      <w:spacing w:before="100" w:beforeAutospacing="1" w:after="100" w:afterAutospacing="1"/>
      <w:jc w:val="center"/>
      <w:textAlignment w:val="center"/>
    </w:pPr>
    <w:rPr>
      <w:rFonts w:ascii="黑体" w:eastAsia="黑体" w:hAnsi="宋体" w:cs="宋体"/>
      <w:kern w:val="0"/>
      <w:sz w:val="32"/>
      <w:szCs w:val="32"/>
    </w:rPr>
  </w:style>
  <w:style w:type="paragraph" w:customStyle="1" w:styleId="font10">
    <w:name w:val="font10"/>
    <w:basedOn w:val="a"/>
    <w:uiPriority w:val="99"/>
    <w:rsid w:val="00A82E83"/>
    <w:pPr>
      <w:widowControl/>
      <w:spacing w:before="100" w:beforeAutospacing="1" w:after="100" w:afterAutospacing="1"/>
      <w:jc w:val="left"/>
    </w:pPr>
    <w:rPr>
      <w:kern w:val="0"/>
      <w:sz w:val="32"/>
      <w:szCs w:val="32"/>
    </w:rPr>
  </w:style>
  <w:style w:type="paragraph" w:customStyle="1" w:styleId="p17">
    <w:name w:val="p17"/>
    <w:next w:val="5"/>
    <w:uiPriority w:val="99"/>
    <w:rsid w:val="00A82E83"/>
    <w:pPr>
      <w:spacing w:before="240" w:after="60"/>
      <w:jc w:val="center"/>
    </w:pPr>
    <w:rPr>
      <w:rFonts w:ascii="Cambria" w:hAnsi="Cambria"/>
      <w:b/>
      <w:bCs/>
      <w:sz w:val="32"/>
      <w:szCs w:val="32"/>
    </w:rPr>
  </w:style>
  <w:style w:type="paragraph" w:customStyle="1" w:styleId="2New">
    <w:name w:val="正文文本 2 New"/>
    <w:basedOn w:val="a"/>
    <w:uiPriority w:val="99"/>
    <w:rsid w:val="00A82E83"/>
    <w:pPr>
      <w:autoSpaceDE w:val="0"/>
      <w:autoSpaceDN w:val="0"/>
      <w:adjustRightInd w:val="0"/>
      <w:ind w:firstLine="640"/>
    </w:pPr>
    <w:rPr>
      <w:rFonts w:ascii="仿宋_GB2312" w:eastAsia="仿宋_GB2312" w:cs="仿宋_GB2312"/>
      <w:spacing w:val="-6"/>
      <w:sz w:val="32"/>
      <w:szCs w:val="32"/>
      <w:lang w:val="zh-CN"/>
    </w:rPr>
  </w:style>
  <w:style w:type="paragraph" w:customStyle="1" w:styleId="Default">
    <w:name w:val="Default"/>
    <w:uiPriority w:val="99"/>
    <w:rsid w:val="00A82E83"/>
    <w:pPr>
      <w:widowControl w:val="0"/>
      <w:autoSpaceDE w:val="0"/>
      <w:autoSpaceDN w:val="0"/>
      <w:adjustRightInd w:val="0"/>
    </w:pPr>
    <w:rPr>
      <w:color w:val="000000"/>
      <w:sz w:val="24"/>
      <w:szCs w:val="24"/>
    </w:rPr>
  </w:style>
  <w:style w:type="paragraph" w:customStyle="1" w:styleId="xl77">
    <w:name w:val="xl77"/>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0">
    <w:name w:val="0"/>
    <w:basedOn w:val="a"/>
    <w:uiPriority w:val="99"/>
    <w:rsid w:val="00A82E83"/>
    <w:pPr>
      <w:widowControl/>
    </w:pPr>
    <w:rPr>
      <w:szCs w:val="20"/>
    </w:rPr>
  </w:style>
  <w:style w:type="paragraph" w:customStyle="1" w:styleId="font8">
    <w:name w:val="font8"/>
    <w:basedOn w:val="a"/>
    <w:uiPriority w:val="99"/>
    <w:rsid w:val="00A82E83"/>
    <w:pPr>
      <w:widowControl/>
      <w:spacing w:before="100" w:beforeAutospacing="1" w:after="100" w:afterAutospacing="1"/>
      <w:jc w:val="left"/>
    </w:pPr>
    <w:rPr>
      <w:kern w:val="0"/>
      <w:sz w:val="22"/>
      <w:szCs w:val="22"/>
    </w:rPr>
  </w:style>
  <w:style w:type="paragraph" w:customStyle="1" w:styleId="p0">
    <w:name w:val="p0"/>
    <w:basedOn w:val="a"/>
    <w:uiPriority w:val="99"/>
    <w:rsid w:val="00A82E83"/>
    <w:pPr>
      <w:widowControl/>
    </w:pPr>
    <w:rPr>
      <w:kern w:val="0"/>
      <w:szCs w:val="21"/>
    </w:rPr>
  </w:style>
  <w:style w:type="paragraph" w:customStyle="1" w:styleId="font5">
    <w:name w:val="font5"/>
    <w:basedOn w:val="a"/>
    <w:uiPriority w:val="99"/>
    <w:rsid w:val="00A82E83"/>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2"/>
      <w:szCs w:val="22"/>
    </w:rPr>
  </w:style>
  <w:style w:type="paragraph" w:customStyle="1" w:styleId="xl65">
    <w:name w:val="xl65"/>
    <w:basedOn w:val="a"/>
    <w:uiPriority w:val="99"/>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2"/>
      <w:szCs w:val="22"/>
    </w:rPr>
  </w:style>
  <w:style w:type="paragraph" w:customStyle="1" w:styleId="CharChar1CharCharCharCharCharChar">
    <w:name w:val="Char Char1 Char Char Char Char Char Char"/>
    <w:basedOn w:val="a"/>
    <w:uiPriority w:val="99"/>
    <w:rsid w:val="00A82E83"/>
    <w:pPr>
      <w:widowControl/>
      <w:spacing w:after="160" w:line="240" w:lineRule="exact"/>
      <w:jc w:val="center"/>
    </w:pPr>
    <w:rPr>
      <w:rFonts w:ascii="黑体" w:eastAsia="黑体" w:hAnsi="Verdana"/>
      <w:kern w:val="0"/>
      <w:sz w:val="36"/>
      <w:szCs w:val="20"/>
    </w:rPr>
  </w:style>
  <w:style w:type="paragraph" w:customStyle="1" w:styleId="bh1">
    <w:name w:val="bh1"/>
    <w:basedOn w:val="a"/>
    <w:uiPriority w:val="99"/>
    <w:rsid w:val="00A82E83"/>
    <w:pPr>
      <w:widowControl/>
      <w:jc w:val="left"/>
    </w:pPr>
    <w:rPr>
      <w:rFonts w:ascii="宋体" w:cs="宋体"/>
      <w:kern w:val="0"/>
      <w:sz w:val="24"/>
    </w:rPr>
  </w:style>
  <w:style w:type="paragraph" w:customStyle="1" w:styleId="210">
    <w:name w:val="样式 样式2 + 宋体1"/>
    <w:basedOn w:val="a"/>
    <w:uiPriority w:val="99"/>
    <w:rsid w:val="00A82E83"/>
    <w:pPr>
      <w:ind w:firstLine="645"/>
    </w:pPr>
    <w:rPr>
      <w:rFonts w:ascii="宋体" w:hAnsi="宋体"/>
      <w:sz w:val="28"/>
      <w:szCs w:val="32"/>
    </w:rPr>
  </w:style>
  <w:style w:type="paragraph" w:customStyle="1" w:styleId="xl75">
    <w:name w:val="xl75"/>
    <w:basedOn w:val="a"/>
    <w:uiPriority w:val="99"/>
    <w:qFormat/>
    <w:rsid w:val="00A82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702</Characters>
  <Application>Microsoft Office Word</Application>
  <DocSecurity>0</DocSecurity>
  <Lines>5</Lines>
  <Paragraphs>1</Paragraphs>
  <ScaleCrop>false</ScaleCrop>
  <Company>MC SYSTEM</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宝鸡市人民政府办公室文件</dc:title>
  <dc:creator>MC SYSTEM</dc:creator>
  <cp:lastModifiedBy>Administrator</cp:lastModifiedBy>
  <cp:revision>2</cp:revision>
  <cp:lastPrinted>2018-03-22T07:33:00Z</cp:lastPrinted>
  <dcterms:created xsi:type="dcterms:W3CDTF">2019-02-18T08:25:00Z</dcterms:created>
  <dcterms:modified xsi:type="dcterms:W3CDTF">2019-02-18T08:25:00Z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